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AECB" w14:textId="4D9F02A0" w:rsidR="00B35F78" w:rsidRDefault="00B32728">
      <w:r>
        <w:rPr>
          <w:noProof/>
        </w:rPr>
        <w:drawing>
          <wp:anchor distT="0" distB="0" distL="114300" distR="114300" simplePos="0" relativeHeight="251658240" behindDoc="1" locked="0" layoutInCell="1" allowOverlap="1" wp14:anchorId="4FAE7B77" wp14:editId="736CC70E">
            <wp:simplePos x="0" y="0"/>
            <wp:positionH relativeFrom="page">
              <wp:align>right</wp:align>
            </wp:positionH>
            <wp:positionV relativeFrom="paragraph">
              <wp:posOffset>-904875</wp:posOffset>
            </wp:positionV>
            <wp:extent cx="7753350" cy="10029825"/>
            <wp:effectExtent l="0" t="0" r="0" b="9525"/>
            <wp:wrapNone/>
            <wp:docPr id="187011673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6735" name="صورة 1870116735"/>
                    <pic:cNvPicPr/>
                  </pic:nvPicPr>
                  <pic:blipFill>
                    <a:blip r:embed="rId4">
                      <a:extLst>
                        <a:ext uri="{28A0092B-C50C-407E-A947-70E740481C1C}">
                          <a14:useLocalDpi xmlns:a14="http://schemas.microsoft.com/office/drawing/2010/main" val="0"/>
                        </a:ext>
                      </a:extLst>
                    </a:blip>
                    <a:stretch>
                      <a:fillRect/>
                    </a:stretch>
                  </pic:blipFill>
                  <pic:spPr>
                    <a:xfrm>
                      <a:off x="0" y="0"/>
                      <a:ext cx="7753350" cy="10029825"/>
                    </a:xfrm>
                    <a:prstGeom prst="rect">
                      <a:avLst/>
                    </a:prstGeom>
                  </pic:spPr>
                </pic:pic>
              </a:graphicData>
            </a:graphic>
            <wp14:sizeRelH relativeFrom="page">
              <wp14:pctWidth>0</wp14:pctWidth>
            </wp14:sizeRelH>
            <wp14:sizeRelV relativeFrom="page">
              <wp14:pctHeight>0</wp14:pctHeight>
            </wp14:sizeRelV>
          </wp:anchor>
        </w:drawing>
      </w:r>
    </w:p>
    <w:p w14:paraId="06376212" w14:textId="77777777" w:rsidR="00B32728" w:rsidRDefault="00B32728"/>
    <w:p w14:paraId="1BB0AA5A" w14:textId="77777777" w:rsidR="00B32728" w:rsidRDefault="00B32728"/>
    <w:p w14:paraId="686BB523" w14:textId="66906C7E" w:rsidR="00B32728" w:rsidRDefault="00B32728"/>
    <w:p w14:paraId="1510630B" w14:textId="77777777" w:rsidR="00B32728" w:rsidRDefault="00B32728" w:rsidP="00B32728"/>
    <w:p w14:paraId="14097AE5" w14:textId="77777777" w:rsidR="00B32728" w:rsidRDefault="00B32728" w:rsidP="00B32728"/>
    <w:p w14:paraId="45CDCB08" w14:textId="77777777" w:rsidR="00B32728" w:rsidRPr="00B32728" w:rsidRDefault="00B32728" w:rsidP="00B32728">
      <w:pPr>
        <w:jc w:val="center"/>
        <w:rPr>
          <w:color w:val="FF0000"/>
        </w:rPr>
      </w:pPr>
      <w:r w:rsidRPr="00B32728">
        <w:rPr>
          <w:color w:val="FF0000"/>
        </w:rPr>
        <w:t>Frozen Pomegranate Juice Concentrate</w:t>
      </w:r>
    </w:p>
    <w:p w14:paraId="373305D6" w14:textId="77777777" w:rsidR="00B32728" w:rsidRDefault="00B32728" w:rsidP="00B32728"/>
    <w:p w14:paraId="244C5063" w14:textId="4ABC5C70" w:rsidR="00B32728" w:rsidRDefault="00B32728" w:rsidP="00B32728">
      <w:proofErr w:type="spellStart"/>
      <w:r>
        <w:t>Aljawad</w:t>
      </w:r>
      <w:proofErr w:type="spellEnd"/>
      <w:r>
        <w:t xml:space="preserve"> Group aims at gaining excellence in manufacturing and exporting cloudy pomegranate juice concentrate across the globe. We extract our cloudy pomegranate juice concentrate from a chosen variety of pomegranates that grows in the southern region of Egypt.</w:t>
      </w:r>
    </w:p>
    <w:p w14:paraId="1EB49CE4" w14:textId="77777777" w:rsidR="00B32728" w:rsidRDefault="00B32728" w:rsidP="00B32728"/>
    <w:p w14:paraId="11F38FC7" w14:textId="77777777" w:rsidR="00B32728" w:rsidRDefault="00B32728" w:rsidP="00B32728">
      <w:r>
        <w:t>Cloudy pomegranate juice concentrate is prepared through firm quality standards which involve stringent inspection, cleaning and washing of fresh pomegranates. They are then finally sorted for extraction of juice. Further, pomegranate juice is heated without removing solids and residue as they are storehouse for many nutrients. This is the reason why cloudy pomegranate juice concentrate contains more antioxidants than clarified pomegranate juice concentrate.</w:t>
      </w:r>
    </w:p>
    <w:p w14:paraId="47DF7A91" w14:textId="77777777" w:rsidR="00B32728" w:rsidRDefault="00B32728" w:rsidP="00B32728"/>
    <w:p w14:paraId="59E83CE5" w14:textId="696B0450" w:rsidR="00B32728" w:rsidRDefault="00B32728" w:rsidP="00B32728">
      <w:r>
        <w:t xml:space="preserve">Pomegranate juice concentrate is prepared from fresh fruits thus it contains no </w:t>
      </w:r>
      <w:r>
        <w:t>flavoring</w:t>
      </w:r>
      <w:r>
        <w:t xml:space="preserve"> agents. Cloudy pomegranate juice concentrate significantly helps in reducing and combating cholesterol, prostate cancer and fighting heart disease.  It also contains a healthy dose of carbohydrates, proteins, vitamins, calcium, iron, magnesium, phosphorus, potassium, sodium and zinc. Cloudy pomegranate juice concentrate can be easily used in various beverage applications, recipes, salads, spreads, </w:t>
      </w:r>
      <w:proofErr w:type="spellStart"/>
      <w:r>
        <w:t>gullac</w:t>
      </w:r>
      <w:proofErr w:type="spellEnd"/>
      <w:r>
        <w:t>, syrup, chutney and curry production.</w:t>
      </w:r>
    </w:p>
    <w:p w14:paraId="22AAB6C6" w14:textId="77777777" w:rsidR="00B32728" w:rsidRDefault="00B32728" w:rsidP="00B32728"/>
    <w:p w14:paraId="7C75D223" w14:textId="77777777" w:rsidR="00B32728" w:rsidRPr="00B32728" w:rsidRDefault="00B32728" w:rsidP="00B32728">
      <w:r w:rsidRPr="00B32728">
        <w:t>Single Strength Specification:</w:t>
      </w:r>
    </w:p>
    <w:tbl>
      <w:tblPr>
        <w:tblW w:w="0" w:type="auto"/>
        <w:tblCellMar>
          <w:left w:w="0" w:type="dxa"/>
          <w:right w:w="0" w:type="dxa"/>
        </w:tblCellMar>
        <w:tblLook w:val="04A0" w:firstRow="1" w:lastRow="0" w:firstColumn="1" w:lastColumn="0" w:noHBand="0" w:noVBand="1"/>
      </w:tblPr>
      <w:tblGrid>
        <w:gridCol w:w="2200"/>
        <w:gridCol w:w="5451"/>
      </w:tblGrid>
      <w:tr w:rsidR="00B32728" w:rsidRPr="00B32728" w14:paraId="4DAA7C8A" w14:textId="77777777" w:rsidTr="00B32728">
        <w:tc>
          <w:tcPr>
            <w:tcW w:w="0" w:type="auto"/>
            <w:hideMark/>
          </w:tcPr>
          <w:p w14:paraId="4F0B8B77" w14:textId="77777777" w:rsidR="00B32728" w:rsidRPr="00B32728" w:rsidRDefault="00B32728" w:rsidP="00B32728">
            <w:r w:rsidRPr="00B32728">
              <w:rPr>
                <w:b/>
                <w:bCs/>
              </w:rPr>
              <w:t>PARAMETERS</w:t>
            </w:r>
          </w:p>
        </w:tc>
        <w:tc>
          <w:tcPr>
            <w:tcW w:w="0" w:type="auto"/>
            <w:hideMark/>
          </w:tcPr>
          <w:p w14:paraId="08F22CB9" w14:textId="77777777" w:rsidR="00B32728" w:rsidRPr="00B32728" w:rsidRDefault="00B32728" w:rsidP="00B32728">
            <w:r w:rsidRPr="00B32728">
              <w:rPr>
                <w:b/>
                <w:bCs/>
              </w:rPr>
              <w:t>VALUE</w:t>
            </w:r>
          </w:p>
        </w:tc>
      </w:tr>
      <w:tr w:rsidR="00B32728" w:rsidRPr="00B32728" w14:paraId="628604C0" w14:textId="77777777" w:rsidTr="00B32728">
        <w:tc>
          <w:tcPr>
            <w:tcW w:w="0" w:type="auto"/>
            <w:vAlign w:val="center"/>
            <w:hideMark/>
          </w:tcPr>
          <w:p w14:paraId="207890FA" w14:textId="77777777" w:rsidR="00B32728" w:rsidRPr="00B32728" w:rsidRDefault="00B32728" w:rsidP="00B32728">
            <w:r w:rsidRPr="00B32728">
              <w:t>Total Soluble Solids (TSS)</w:t>
            </w:r>
          </w:p>
        </w:tc>
        <w:tc>
          <w:tcPr>
            <w:tcW w:w="0" w:type="auto"/>
            <w:vAlign w:val="center"/>
            <w:hideMark/>
          </w:tcPr>
          <w:p w14:paraId="4C5E8E4D" w14:textId="77777777" w:rsidR="00B32728" w:rsidRPr="00B32728" w:rsidRDefault="00B32728" w:rsidP="00B32728">
            <w:r w:rsidRPr="00B32728">
              <w:t>65 + 1° Brix at 20° C</w:t>
            </w:r>
          </w:p>
        </w:tc>
      </w:tr>
      <w:tr w:rsidR="00B32728" w:rsidRPr="00B32728" w14:paraId="75EB5A43" w14:textId="77777777" w:rsidTr="00B32728">
        <w:tc>
          <w:tcPr>
            <w:tcW w:w="0" w:type="auto"/>
            <w:vAlign w:val="center"/>
            <w:hideMark/>
          </w:tcPr>
          <w:p w14:paraId="4A711F5A" w14:textId="77777777" w:rsidR="00B32728" w:rsidRPr="00B32728" w:rsidRDefault="00B32728" w:rsidP="00B32728">
            <w:r w:rsidRPr="00B32728">
              <w:t>pH</w:t>
            </w:r>
          </w:p>
        </w:tc>
        <w:tc>
          <w:tcPr>
            <w:tcW w:w="0" w:type="auto"/>
            <w:vAlign w:val="center"/>
            <w:hideMark/>
          </w:tcPr>
          <w:p w14:paraId="70CCA538" w14:textId="77777777" w:rsidR="00B32728" w:rsidRPr="00B32728" w:rsidRDefault="00B32728" w:rsidP="00B32728">
            <w:r w:rsidRPr="00B32728">
              <w:t>3.3 to 3.5</w:t>
            </w:r>
          </w:p>
        </w:tc>
      </w:tr>
      <w:tr w:rsidR="00B32728" w:rsidRPr="00B32728" w14:paraId="3D56B7C3" w14:textId="77777777" w:rsidTr="00B32728">
        <w:tc>
          <w:tcPr>
            <w:tcW w:w="0" w:type="auto"/>
            <w:vAlign w:val="center"/>
            <w:hideMark/>
          </w:tcPr>
          <w:p w14:paraId="60F2C588" w14:textId="77777777" w:rsidR="00B32728" w:rsidRPr="00B32728" w:rsidRDefault="00B32728" w:rsidP="00B32728">
            <w:r w:rsidRPr="00B32728">
              <w:t>Acidity (as Citric Acid)</w:t>
            </w:r>
          </w:p>
        </w:tc>
        <w:tc>
          <w:tcPr>
            <w:tcW w:w="0" w:type="auto"/>
            <w:vAlign w:val="center"/>
            <w:hideMark/>
          </w:tcPr>
          <w:p w14:paraId="5C90E2B9" w14:textId="77777777" w:rsidR="00B32728" w:rsidRPr="00B32728" w:rsidRDefault="00B32728" w:rsidP="00B32728">
            <w:r w:rsidRPr="00B32728">
              <w:t>1.2 – 1.8 % W/W</w:t>
            </w:r>
          </w:p>
        </w:tc>
      </w:tr>
      <w:tr w:rsidR="00B32728" w:rsidRPr="00B32728" w14:paraId="4894C9D4" w14:textId="77777777" w:rsidTr="00B32728">
        <w:tc>
          <w:tcPr>
            <w:tcW w:w="0" w:type="auto"/>
            <w:vAlign w:val="center"/>
            <w:hideMark/>
          </w:tcPr>
          <w:p w14:paraId="42D4848A" w14:textId="77777777" w:rsidR="00B32728" w:rsidRPr="00B32728" w:rsidRDefault="00B32728" w:rsidP="00B32728">
            <w:r w:rsidRPr="00B32728">
              <w:t>Foreign Matter</w:t>
            </w:r>
          </w:p>
        </w:tc>
        <w:tc>
          <w:tcPr>
            <w:tcW w:w="0" w:type="auto"/>
            <w:vAlign w:val="center"/>
            <w:hideMark/>
          </w:tcPr>
          <w:p w14:paraId="6DED6DA8" w14:textId="77777777" w:rsidR="00B32728" w:rsidRPr="00B32728" w:rsidRDefault="00B32728" w:rsidP="00B32728">
            <w:r w:rsidRPr="00B32728">
              <w:t>Nil</w:t>
            </w:r>
          </w:p>
        </w:tc>
      </w:tr>
      <w:tr w:rsidR="00B32728" w:rsidRPr="00B32728" w14:paraId="3BFD6E65" w14:textId="77777777" w:rsidTr="00B32728">
        <w:tc>
          <w:tcPr>
            <w:tcW w:w="0" w:type="auto"/>
            <w:vAlign w:val="center"/>
            <w:hideMark/>
          </w:tcPr>
          <w:p w14:paraId="0F0FB757" w14:textId="77777777" w:rsidR="00B32728" w:rsidRPr="00B32728" w:rsidRDefault="00B32728" w:rsidP="00B32728">
            <w:r w:rsidRPr="00B32728">
              <w:t>Taste</w:t>
            </w:r>
          </w:p>
        </w:tc>
        <w:tc>
          <w:tcPr>
            <w:tcW w:w="0" w:type="auto"/>
            <w:vAlign w:val="center"/>
            <w:hideMark/>
          </w:tcPr>
          <w:p w14:paraId="68F9389B" w14:textId="77777777" w:rsidR="00B32728" w:rsidRPr="00B32728" w:rsidRDefault="00B32728" w:rsidP="00B32728">
            <w:r w:rsidRPr="00B32728">
              <w:t>Typical to Fresh Pomegranate Fruit</w:t>
            </w:r>
          </w:p>
        </w:tc>
      </w:tr>
      <w:tr w:rsidR="00B32728" w:rsidRPr="00B32728" w14:paraId="4CE16E6D" w14:textId="77777777" w:rsidTr="00B32728">
        <w:tc>
          <w:tcPr>
            <w:tcW w:w="0" w:type="auto"/>
            <w:vAlign w:val="center"/>
            <w:hideMark/>
          </w:tcPr>
          <w:p w14:paraId="0480FB9A" w14:textId="77777777" w:rsidR="00B32728" w:rsidRPr="00B32728" w:rsidRDefault="00B32728" w:rsidP="00B32728">
            <w:r w:rsidRPr="00B32728">
              <w:lastRenderedPageBreak/>
              <w:t>Color</w:t>
            </w:r>
          </w:p>
        </w:tc>
        <w:tc>
          <w:tcPr>
            <w:tcW w:w="0" w:type="auto"/>
            <w:vAlign w:val="center"/>
            <w:hideMark/>
          </w:tcPr>
          <w:p w14:paraId="6340ED6E" w14:textId="77777777" w:rsidR="00B32728" w:rsidRPr="00B32728" w:rsidRDefault="00B32728" w:rsidP="00B32728">
            <w:r w:rsidRPr="00B32728">
              <w:t>Dark Red</w:t>
            </w:r>
          </w:p>
        </w:tc>
      </w:tr>
      <w:tr w:rsidR="00B32728" w:rsidRPr="00B32728" w14:paraId="539DFC97" w14:textId="77777777" w:rsidTr="00B32728">
        <w:tc>
          <w:tcPr>
            <w:tcW w:w="0" w:type="auto"/>
            <w:vAlign w:val="center"/>
            <w:hideMark/>
          </w:tcPr>
          <w:p w14:paraId="7F5620CA" w14:textId="77777777" w:rsidR="00B32728" w:rsidRPr="00B32728" w:rsidRDefault="00B32728" w:rsidP="00B32728">
            <w:r w:rsidRPr="00B32728">
              <w:t>Preservative</w:t>
            </w:r>
          </w:p>
        </w:tc>
        <w:tc>
          <w:tcPr>
            <w:tcW w:w="0" w:type="auto"/>
            <w:vAlign w:val="center"/>
            <w:hideMark/>
          </w:tcPr>
          <w:p w14:paraId="2634D361" w14:textId="77777777" w:rsidR="00B32728" w:rsidRPr="00B32728" w:rsidRDefault="00B32728" w:rsidP="00B32728">
            <w:r w:rsidRPr="00B32728">
              <w:t>Absent</w:t>
            </w:r>
          </w:p>
        </w:tc>
      </w:tr>
      <w:tr w:rsidR="00B32728" w:rsidRPr="00B32728" w14:paraId="5CF6A991" w14:textId="77777777" w:rsidTr="00B32728">
        <w:tc>
          <w:tcPr>
            <w:tcW w:w="0" w:type="auto"/>
            <w:vAlign w:val="center"/>
            <w:hideMark/>
          </w:tcPr>
          <w:p w14:paraId="6EF00A37" w14:textId="77777777" w:rsidR="00B32728" w:rsidRPr="00B32728" w:rsidRDefault="00B32728" w:rsidP="00B32728">
            <w:r w:rsidRPr="00B32728">
              <w:t>Packaging</w:t>
            </w:r>
          </w:p>
        </w:tc>
        <w:tc>
          <w:tcPr>
            <w:tcW w:w="0" w:type="auto"/>
            <w:vAlign w:val="center"/>
            <w:hideMark/>
          </w:tcPr>
          <w:p w14:paraId="09C4C643" w14:textId="77777777" w:rsidR="00B32728" w:rsidRPr="00B32728" w:rsidRDefault="00B32728" w:rsidP="00B32728">
            <w:r w:rsidRPr="00B32728">
              <w:t xml:space="preserve">MS Drum painted wide mouth with Aseptic Bag and </w:t>
            </w:r>
            <w:proofErr w:type="spellStart"/>
            <w:r w:rsidRPr="00B32728">
              <w:t>polyliner</w:t>
            </w:r>
            <w:proofErr w:type="spellEnd"/>
          </w:p>
        </w:tc>
      </w:tr>
      <w:tr w:rsidR="00B32728" w:rsidRPr="00B32728" w14:paraId="638B78AC" w14:textId="77777777" w:rsidTr="00B32728">
        <w:tc>
          <w:tcPr>
            <w:tcW w:w="0" w:type="auto"/>
            <w:vAlign w:val="center"/>
            <w:hideMark/>
          </w:tcPr>
          <w:p w14:paraId="7DD40679" w14:textId="77777777" w:rsidR="00B32728" w:rsidRPr="00B32728" w:rsidRDefault="00B32728" w:rsidP="00B32728">
            <w:r w:rsidRPr="00B32728">
              <w:t>Net Weight</w:t>
            </w:r>
          </w:p>
        </w:tc>
        <w:tc>
          <w:tcPr>
            <w:tcW w:w="0" w:type="auto"/>
            <w:vAlign w:val="center"/>
            <w:hideMark/>
          </w:tcPr>
          <w:p w14:paraId="4A095840" w14:textId="77777777" w:rsidR="00B32728" w:rsidRPr="00B32728" w:rsidRDefault="00B32728" w:rsidP="00B32728">
            <w:r w:rsidRPr="00B32728">
              <w:t>270 ± 1 Kg</w:t>
            </w:r>
          </w:p>
        </w:tc>
      </w:tr>
      <w:tr w:rsidR="00B32728" w:rsidRPr="00B32728" w14:paraId="11F66B4E" w14:textId="77777777" w:rsidTr="00B32728">
        <w:tc>
          <w:tcPr>
            <w:tcW w:w="0" w:type="auto"/>
            <w:vAlign w:val="center"/>
            <w:hideMark/>
          </w:tcPr>
          <w:p w14:paraId="78A14E20" w14:textId="77777777" w:rsidR="00B32728" w:rsidRPr="00B32728" w:rsidRDefault="00B32728" w:rsidP="00B32728">
            <w:r w:rsidRPr="00B32728">
              <w:t>Shelf Life &amp; Storage</w:t>
            </w:r>
          </w:p>
        </w:tc>
        <w:tc>
          <w:tcPr>
            <w:tcW w:w="0" w:type="auto"/>
            <w:vAlign w:val="center"/>
            <w:hideMark/>
          </w:tcPr>
          <w:p w14:paraId="5F3F1430" w14:textId="77777777" w:rsidR="00B32728" w:rsidRPr="00B32728" w:rsidRDefault="00B32728" w:rsidP="00B32728">
            <w:r w:rsidRPr="00B32728">
              <w:t>18 months at -18° C. Avoid direct sunlight.</w:t>
            </w:r>
          </w:p>
        </w:tc>
      </w:tr>
    </w:tbl>
    <w:p w14:paraId="357F3819" w14:textId="77777777" w:rsidR="00B32728" w:rsidRPr="00B32728" w:rsidRDefault="00B32728" w:rsidP="00B32728">
      <w:r w:rsidRPr="00B32728">
        <w:t>Product name, batch/product code, net/gross weight, date of manufacture, storage instruction are printed on the label, affixed to each drum/box. The products are packed in an aseptic system with high quality and competitive price.</w:t>
      </w:r>
    </w:p>
    <w:p w14:paraId="4DD6B264" w14:textId="77777777" w:rsidR="00B32728" w:rsidRDefault="00B32728" w:rsidP="00B32728"/>
    <w:sectPr w:rsidR="00B32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28"/>
    <w:rsid w:val="00152A5C"/>
    <w:rsid w:val="00591A42"/>
    <w:rsid w:val="00B32728"/>
    <w:rsid w:val="00B35F78"/>
    <w:rsid w:val="00D75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C147"/>
  <w15:chartTrackingRefBased/>
  <w15:docId w15:val="{D0C8B638-8565-4C5B-B74D-04544044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31545">
      <w:bodyDiv w:val="1"/>
      <w:marLeft w:val="0"/>
      <w:marRight w:val="0"/>
      <w:marTop w:val="0"/>
      <w:marBottom w:val="0"/>
      <w:divBdr>
        <w:top w:val="none" w:sz="0" w:space="0" w:color="auto"/>
        <w:left w:val="none" w:sz="0" w:space="0" w:color="auto"/>
        <w:bottom w:val="none" w:sz="0" w:space="0" w:color="auto"/>
        <w:right w:val="none" w:sz="0" w:space="0" w:color="auto"/>
      </w:divBdr>
    </w:div>
    <w:div w:id="696585284">
      <w:bodyDiv w:val="1"/>
      <w:marLeft w:val="0"/>
      <w:marRight w:val="0"/>
      <w:marTop w:val="0"/>
      <w:marBottom w:val="0"/>
      <w:divBdr>
        <w:top w:val="none" w:sz="0" w:space="0" w:color="auto"/>
        <w:left w:val="none" w:sz="0" w:space="0" w:color="auto"/>
        <w:bottom w:val="none" w:sz="0" w:space="0" w:color="auto"/>
        <w:right w:val="none" w:sz="0" w:space="0" w:color="auto"/>
      </w:divBdr>
    </w:div>
    <w:div w:id="1426920953">
      <w:bodyDiv w:val="1"/>
      <w:marLeft w:val="0"/>
      <w:marRight w:val="0"/>
      <w:marTop w:val="0"/>
      <w:marBottom w:val="0"/>
      <w:divBdr>
        <w:top w:val="none" w:sz="0" w:space="0" w:color="auto"/>
        <w:left w:val="none" w:sz="0" w:space="0" w:color="auto"/>
        <w:bottom w:val="none" w:sz="0" w:space="0" w:color="auto"/>
        <w:right w:val="none" w:sz="0" w:space="0" w:color="auto"/>
      </w:divBdr>
    </w:div>
    <w:div w:id="14441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Estabrk</dc:creator>
  <cp:keywords/>
  <dc:description/>
  <cp:lastModifiedBy>Estabrk</cp:lastModifiedBy>
  <cp:revision>1</cp:revision>
  <dcterms:created xsi:type="dcterms:W3CDTF">2024-11-15T07:34:00Z</dcterms:created>
  <dcterms:modified xsi:type="dcterms:W3CDTF">2024-11-15T07:42:00Z</dcterms:modified>
</cp:coreProperties>
</file>