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0A238" w14:textId="0753C12E" w:rsidR="00C92F9F" w:rsidRDefault="004C5BC9">
      <w:pPr>
        <w:pStyle w:val="a3"/>
        <w:rPr>
          <w:rFonts w:ascii="Times New Roman"/>
        </w:rPr>
      </w:pPr>
      <w:r>
        <w:rPr>
          <w:rFonts w:ascii="Times New Roman"/>
          <w:noProof/>
        </w:rPr>
        <w:drawing>
          <wp:anchor distT="0" distB="0" distL="114300" distR="114300" simplePos="0" relativeHeight="487589376" behindDoc="1" locked="0" layoutInCell="1" allowOverlap="1" wp14:anchorId="3326B902" wp14:editId="5088CDF0">
            <wp:simplePos x="0" y="0"/>
            <wp:positionH relativeFrom="column">
              <wp:posOffset>-530225</wp:posOffset>
            </wp:positionH>
            <wp:positionV relativeFrom="paragraph">
              <wp:posOffset>-771525</wp:posOffset>
            </wp:positionV>
            <wp:extent cx="7734300" cy="10020300"/>
            <wp:effectExtent l="0" t="0" r="0" b="0"/>
            <wp:wrapNone/>
            <wp:docPr id="164550196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501964" name="صورة 1645501964"/>
                    <pic:cNvPicPr/>
                  </pic:nvPicPr>
                  <pic:blipFill>
                    <a:blip r:embed="rId7">
                      <a:extLst>
                        <a:ext uri="{28A0092B-C50C-407E-A947-70E740481C1C}">
                          <a14:useLocalDpi xmlns:a14="http://schemas.microsoft.com/office/drawing/2010/main" val="0"/>
                        </a:ext>
                      </a:extLst>
                    </a:blip>
                    <a:stretch>
                      <a:fillRect/>
                    </a:stretch>
                  </pic:blipFill>
                  <pic:spPr>
                    <a:xfrm>
                      <a:off x="0" y="0"/>
                      <a:ext cx="7736126" cy="10022666"/>
                    </a:xfrm>
                    <a:prstGeom prst="rect">
                      <a:avLst/>
                    </a:prstGeom>
                  </pic:spPr>
                </pic:pic>
              </a:graphicData>
            </a:graphic>
            <wp14:sizeRelH relativeFrom="page">
              <wp14:pctWidth>0</wp14:pctWidth>
            </wp14:sizeRelH>
            <wp14:sizeRelV relativeFrom="page">
              <wp14:pctHeight>0</wp14:pctHeight>
            </wp14:sizeRelV>
          </wp:anchor>
        </w:drawing>
      </w:r>
    </w:p>
    <w:p w14:paraId="41DC266B" w14:textId="77777777" w:rsidR="00C92F9F" w:rsidRDefault="00C92F9F">
      <w:pPr>
        <w:pStyle w:val="a3"/>
        <w:spacing w:before="48"/>
        <w:rPr>
          <w:rFonts w:ascii="Times New Roman"/>
        </w:rPr>
      </w:pPr>
    </w:p>
    <w:p w14:paraId="74448989" w14:textId="77777777" w:rsidR="004C5BC9" w:rsidRDefault="004C5BC9">
      <w:pPr>
        <w:pStyle w:val="a3"/>
        <w:spacing w:before="48"/>
        <w:rPr>
          <w:rFonts w:ascii="Times New Roman"/>
        </w:rPr>
      </w:pPr>
    </w:p>
    <w:p w14:paraId="4FA10143" w14:textId="77777777" w:rsidR="004C5BC9" w:rsidRDefault="004C5BC9">
      <w:pPr>
        <w:ind w:left="200"/>
        <w:rPr>
          <w:rFonts w:ascii="Arial"/>
          <w:b/>
          <w:i/>
          <w:color w:val="FF0000"/>
          <w:sz w:val="20"/>
          <w:rtl/>
        </w:rPr>
      </w:pPr>
    </w:p>
    <w:p w14:paraId="7B5A8842" w14:textId="77777777" w:rsidR="004C5BC9" w:rsidRDefault="004C5BC9">
      <w:pPr>
        <w:ind w:left="200"/>
        <w:rPr>
          <w:rFonts w:ascii="Arial"/>
          <w:b/>
          <w:i/>
          <w:color w:val="FF0000"/>
          <w:sz w:val="20"/>
          <w:rtl/>
        </w:rPr>
      </w:pPr>
    </w:p>
    <w:p w14:paraId="63E92C31" w14:textId="77777777" w:rsidR="004C5BC9" w:rsidRDefault="004C5BC9">
      <w:pPr>
        <w:ind w:left="200"/>
        <w:rPr>
          <w:rFonts w:ascii="Arial"/>
          <w:b/>
          <w:i/>
          <w:color w:val="FF0000"/>
          <w:sz w:val="20"/>
          <w:rtl/>
        </w:rPr>
      </w:pPr>
    </w:p>
    <w:p w14:paraId="5F251DA9" w14:textId="459693CD" w:rsidR="004C5BC9" w:rsidRDefault="004C5BC9" w:rsidP="004C5BC9">
      <w:pPr>
        <w:ind w:left="200"/>
        <w:jc w:val="center"/>
        <w:rPr>
          <w:rFonts w:ascii="Arial"/>
          <w:b/>
          <w:i/>
          <w:color w:val="FF0000"/>
          <w:sz w:val="20"/>
        </w:rPr>
      </w:pPr>
    </w:p>
    <w:p w14:paraId="5FB649E7" w14:textId="77777777" w:rsidR="004C5BC9" w:rsidRDefault="004C5BC9">
      <w:pPr>
        <w:ind w:left="200"/>
        <w:rPr>
          <w:rFonts w:ascii="Arial"/>
          <w:b/>
          <w:i/>
          <w:color w:val="FF0000"/>
          <w:sz w:val="20"/>
          <w:rtl/>
        </w:rPr>
      </w:pPr>
    </w:p>
    <w:p w14:paraId="399A7EB1" w14:textId="6E6FEBAD" w:rsidR="004C5BC9" w:rsidRPr="00FA36D4" w:rsidRDefault="00FA36D4" w:rsidP="00FA36D4">
      <w:pPr>
        <w:tabs>
          <w:tab w:val="left" w:pos="4215"/>
        </w:tabs>
        <w:ind w:left="200"/>
        <w:rPr>
          <w:rFonts w:ascii="Arial"/>
          <w:b/>
          <w:i/>
          <w:color w:val="FF0000"/>
          <w:sz w:val="32"/>
          <w:szCs w:val="32"/>
          <w:rtl/>
        </w:rPr>
      </w:pPr>
      <w:r>
        <w:rPr>
          <w:rFonts w:ascii="Arial"/>
          <w:b/>
          <w:i/>
          <w:color w:val="FF0000"/>
          <w:sz w:val="20"/>
        </w:rPr>
        <w:tab/>
      </w:r>
      <w:r w:rsidRPr="00FA36D4">
        <w:rPr>
          <w:rFonts w:ascii="Arial"/>
          <w:b/>
          <w:i/>
          <w:color w:val="FF0000"/>
          <w:sz w:val="32"/>
          <w:szCs w:val="32"/>
        </w:rPr>
        <w:t>Frozen Onion</w:t>
      </w:r>
    </w:p>
    <w:p w14:paraId="1901E6A3" w14:textId="77777777" w:rsidR="004C5BC9" w:rsidRDefault="004C5BC9">
      <w:pPr>
        <w:ind w:left="200"/>
        <w:rPr>
          <w:rFonts w:ascii="Arial"/>
          <w:b/>
          <w:i/>
          <w:color w:val="FF0000"/>
          <w:sz w:val="20"/>
          <w:rtl/>
        </w:rPr>
      </w:pPr>
    </w:p>
    <w:p w14:paraId="1E73052E" w14:textId="77777777" w:rsidR="004C5BC9" w:rsidRDefault="004C5BC9">
      <w:pPr>
        <w:ind w:left="200"/>
        <w:rPr>
          <w:rFonts w:ascii="Arial"/>
          <w:b/>
          <w:i/>
          <w:color w:val="FF0000"/>
          <w:sz w:val="20"/>
          <w:rtl/>
        </w:rPr>
      </w:pPr>
    </w:p>
    <w:p w14:paraId="35BABC2D" w14:textId="78F9B3C8" w:rsidR="00C92F9F" w:rsidRDefault="00000000">
      <w:pPr>
        <w:ind w:left="200"/>
        <w:rPr>
          <w:rFonts w:ascii="Arial"/>
          <w:b/>
          <w:i/>
          <w:sz w:val="20"/>
        </w:rPr>
      </w:pPr>
      <w:r>
        <w:rPr>
          <w:rFonts w:ascii="Arial"/>
          <w:b/>
          <w:i/>
          <w:color w:val="FF0000"/>
          <w:sz w:val="20"/>
        </w:rPr>
        <w:t>INDEX</w:t>
      </w:r>
      <w:r>
        <w:rPr>
          <w:rFonts w:ascii="Arial"/>
          <w:b/>
          <w:i/>
          <w:color w:val="FF0000"/>
          <w:spacing w:val="-6"/>
          <w:sz w:val="20"/>
        </w:rPr>
        <w:t xml:space="preserve"> </w:t>
      </w:r>
      <w:r>
        <w:rPr>
          <w:rFonts w:ascii="Arial"/>
          <w:b/>
          <w:i/>
          <w:color w:val="FF0000"/>
          <w:sz w:val="20"/>
        </w:rPr>
        <w:t>OF</w:t>
      </w:r>
      <w:r>
        <w:rPr>
          <w:rFonts w:ascii="Arial"/>
          <w:b/>
          <w:i/>
          <w:color w:val="FF0000"/>
          <w:spacing w:val="-3"/>
          <w:sz w:val="20"/>
        </w:rPr>
        <w:t xml:space="preserve"> </w:t>
      </w:r>
      <w:r>
        <w:rPr>
          <w:rFonts w:ascii="Arial"/>
          <w:b/>
          <w:i/>
          <w:color w:val="FF0000"/>
          <w:spacing w:val="-2"/>
          <w:sz w:val="20"/>
        </w:rPr>
        <w:t>QUALITY</w:t>
      </w:r>
    </w:p>
    <w:p w14:paraId="57D1D400" w14:textId="77777777" w:rsidR="00C92F9F" w:rsidRDefault="00C92F9F">
      <w:pPr>
        <w:pStyle w:val="a3"/>
        <w:spacing w:before="1"/>
        <w:rPr>
          <w:rFonts w:ascii="Arial"/>
          <w:b/>
          <w:i/>
        </w:rPr>
      </w:pPr>
    </w:p>
    <w:p w14:paraId="27BEF30C" w14:textId="77777777" w:rsidR="00C92F9F" w:rsidRDefault="00000000">
      <w:pPr>
        <w:pStyle w:val="a3"/>
        <w:tabs>
          <w:tab w:val="left" w:pos="2359"/>
        </w:tabs>
        <w:ind w:left="200"/>
      </w:pPr>
      <w:r>
        <w:rPr>
          <w:rFonts w:ascii="Arial"/>
          <w:b/>
          <w:spacing w:val="-2"/>
        </w:rPr>
        <w:t>Ingredients</w:t>
      </w:r>
      <w:r>
        <w:rPr>
          <w:rFonts w:ascii="Arial"/>
          <w:b/>
        </w:rPr>
        <w:tab/>
      </w:r>
      <w:r>
        <w:t>White</w:t>
      </w:r>
      <w:r>
        <w:rPr>
          <w:spacing w:val="-7"/>
        </w:rPr>
        <w:t xml:space="preserve"> </w:t>
      </w:r>
      <w:r>
        <w:t>onions.</w:t>
      </w:r>
      <w:r>
        <w:rPr>
          <w:spacing w:val="-6"/>
        </w:rPr>
        <w:t xml:space="preserve"> </w:t>
      </w:r>
      <w:r>
        <w:t>Product</w:t>
      </w:r>
      <w:r>
        <w:rPr>
          <w:spacing w:val="-8"/>
        </w:rPr>
        <w:t xml:space="preserve"> </w:t>
      </w:r>
      <w:r>
        <w:t>contains</w:t>
      </w:r>
      <w:r>
        <w:rPr>
          <w:spacing w:val="-7"/>
        </w:rPr>
        <w:t xml:space="preserve"> </w:t>
      </w:r>
      <w:r>
        <w:t>no</w:t>
      </w:r>
      <w:r>
        <w:rPr>
          <w:spacing w:val="-8"/>
        </w:rPr>
        <w:t xml:space="preserve"> </w:t>
      </w:r>
      <w:r>
        <w:t>additives</w:t>
      </w:r>
      <w:r>
        <w:rPr>
          <w:spacing w:val="-8"/>
        </w:rPr>
        <w:t xml:space="preserve"> </w:t>
      </w:r>
      <w:r>
        <w:t>or</w:t>
      </w:r>
      <w:r>
        <w:rPr>
          <w:spacing w:val="-4"/>
        </w:rPr>
        <w:t xml:space="preserve"> </w:t>
      </w:r>
      <w:r>
        <w:t>artificial</w:t>
      </w:r>
      <w:r>
        <w:rPr>
          <w:spacing w:val="-9"/>
        </w:rPr>
        <w:t xml:space="preserve"> </w:t>
      </w:r>
      <w:r>
        <w:rPr>
          <w:spacing w:val="-2"/>
        </w:rPr>
        <w:t>preservatives.</w:t>
      </w:r>
    </w:p>
    <w:p w14:paraId="637ECE2D" w14:textId="77777777" w:rsidR="00C92F9F" w:rsidRDefault="00C92F9F">
      <w:pPr>
        <w:pStyle w:val="a3"/>
        <w:spacing w:before="1"/>
      </w:pPr>
    </w:p>
    <w:p w14:paraId="12B884BE" w14:textId="77777777" w:rsidR="00C92F9F" w:rsidRDefault="00000000">
      <w:pPr>
        <w:pStyle w:val="a3"/>
        <w:tabs>
          <w:tab w:val="left" w:pos="2359"/>
        </w:tabs>
        <w:ind w:left="2360" w:right="671" w:hanging="2160"/>
      </w:pPr>
      <w:r>
        <w:rPr>
          <w:rFonts w:ascii="Arial"/>
          <w:b/>
          <w:spacing w:val="-2"/>
        </w:rPr>
        <w:t>Variety</w:t>
      </w:r>
      <w:r>
        <w:rPr>
          <w:rFonts w:ascii="Arial"/>
          <w:b/>
        </w:rPr>
        <w:tab/>
      </w:r>
      <w:r>
        <w:t>Acceptable</w:t>
      </w:r>
      <w:r>
        <w:rPr>
          <w:spacing w:val="-4"/>
        </w:rPr>
        <w:t xml:space="preserve"> </w:t>
      </w:r>
      <w:r>
        <w:t>freezing</w:t>
      </w:r>
      <w:r>
        <w:rPr>
          <w:spacing w:val="-6"/>
        </w:rPr>
        <w:t xml:space="preserve"> </w:t>
      </w:r>
      <w:r>
        <w:t>variety</w:t>
      </w:r>
      <w:r>
        <w:rPr>
          <w:spacing w:val="-3"/>
        </w:rPr>
        <w:t xml:space="preserve"> </w:t>
      </w:r>
      <w:r>
        <w:t>and</w:t>
      </w:r>
      <w:r>
        <w:rPr>
          <w:spacing w:val="-4"/>
        </w:rPr>
        <w:t xml:space="preserve"> </w:t>
      </w:r>
      <w:r>
        <w:t>manufactured</w:t>
      </w:r>
      <w:r>
        <w:rPr>
          <w:spacing w:val="-4"/>
        </w:rPr>
        <w:t xml:space="preserve"> </w:t>
      </w:r>
      <w:r>
        <w:t>in</w:t>
      </w:r>
      <w:r>
        <w:rPr>
          <w:spacing w:val="-6"/>
        </w:rPr>
        <w:t xml:space="preserve"> </w:t>
      </w:r>
      <w:r>
        <w:t>accordance</w:t>
      </w:r>
      <w:r>
        <w:rPr>
          <w:spacing w:val="-6"/>
        </w:rPr>
        <w:t xml:space="preserve"> </w:t>
      </w:r>
      <w:r>
        <w:t>with</w:t>
      </w:r>
      <w:r>
        <w:rPr>
          <w:spacing w:val="-4"/>
        </w:rPr>
        <w:t xml:space="preserve"> </w:t>
      </w:r>
      <w:r>
        <w:t>Good</w:t>
      </w:r>
      <w:r>
        <w:rPr>
          <w:spacing w:val="-4"/>
        </w:rPr>
        <w:t xml:space="preserve"> </w:t>
      </w:r>
      <w:r>
        <w:t xml:space="preserve">Manufacturing </w:t>
      </w:r>
      <w:r>
        <w:rPr>
          <w:spacing w:val="-2"/>
        </w:rPr>
        <w:t>Practices.</w:t>
      </w:r>
    </w:p>
    <w:p w14:paraId="4BC9322F" w14:textId="77777777" w:rsidR="00C92F9F" w:rsidRDefault="00000000">
      <w:pPr>
        <w:pStyle w:val="a3"/>
        <w:tabs>
          <w:tab w:val="left" w:pos="2359"/>
        </w:tabs>
        <w:spacing w:before="229"/>
        <w:ind w:left="200"/>
      </w:pPr>
      <w:r>
        <w:rPr>
          <w:rFonts w:ascii="Arial"/>
          <w:b/>
          <w:spacing w:val="-2"/>
        </w:rPr>
        <w:t>Maturity</w:t>
      </w:r>
      <w:r>
        <w:rPr>
          <w:rFonts w:ascii="Arial"/>
          <w:b/>
        </w:rPr>
        <w:tab/>
      </w:r>
      <w:r>
        <w:t>Onions</w:t>
      </w:r>
      <w:r>
        <w:rPr>
          <w:spacing w:val="-5"/>
        </w:rPr>
        <w:t xml:space="preserve"> </w:t>
      </w:r>
      <w:r>
        <w:t>have</w:t>
      </w:r>
      <w:r>
        <w:rPr>
          <w:spacing w:val="-7"/>
        </w:rPr>
        <w:t xml:space="preserve"> </w:t>
      </w:r>
      <w:r>
        <w:t>matured</w:t>
      </w:r>
      <w:r>
        <w:rPr>
          <w:spacing w:val="-8"/>
        </w:rPr>
        <w:t xml:space="preserve"> </w:t>
      </w:r>
      <w:r>
        <w:t>sufficiently</w:t>
      </w:r>
      <w:r>
        <w:rPr>
          <w:spacing w:val="-8"/>
        </w:rPr>
        <w:t xml:space="preserve"> </w:t>
      </w:r>
      <w:r>
        <w:t>to</w:t>
      </w:r>
      <w:r>
        <w:rPr>
          <w:spacing w:val="-6"/>
        </w:rPr>
        <w:t xml:space="preserve"> </w:t>
      </w:r>
      <w:r>
        <w:t>have</w:t>
      </w:r>
      <w:r>
        <w:rPr>
          <w:spacing w:val="-7"/>
        </w:rPr>
        <w:t xml:space="preserve"> </w:t>
      </w:r>
      <w:r>
        <w:t>become</w:t>
      </w:r>
      <w:r>
        <w:rPr>
          <w:spacing w:val="-8"/>
        </w:rPr>
        <w:t xml:space="preserve"> </w:t>
      </w:r>
      <w:r>
        <w:t>full</w:t>
      </w:r>
      <w:r>
        <w:rPr>
          <w:spacing w:val="-7"/>
        </w:rPr>
        <w:t xml:space="preserve"> </w:t>
      </w:r>
      <w:r>
        <w:t>fleshed,</w:t>
      </w:r>
      <w:r>
        <w:rPr>
          <w:spacing w:val="-7"/>
        </w:rPr>
        <w:t xml:space="preserve"> </w:t>
      </w:r>
      <w:r>
        <w:t>tender,</w:t>
      </w:r>
      <w:r>
        <w:rPr>
          <w:spacing w:val="-8"/>
        </w:rPr>
        <w:t xml:space="preserve"> </w:t>
      </w:r>
      <w:r>
        <w:t>yet</w:t>
      </w:r>
      <w:r>
        <w:rPr>
          <w:spacing w:val="-8"/>
        </w:rPr>
        <w:t xml:space="preserve"> </w:t>
      </w:r>
      <w:r>
        <w:rPr>
          <w:spacing w:val="-2"/>
        </w:rPr>
        <w:t>firm.</w:t>
      </w:r>
    </w:p>
    <w:p w14:paraId="009701A8" w14:textId="77777777" w:rsidR="00C92F9F" w:rsidRDefault="00C92F9F">
      <w:pPr>
        <w:pStyle w:val="a3"/>
        <w:spacing w:before="1"/>
      </w:pPr>
    </w:p>
    <w:p w14:paraId="3C272F92" w14:textId="77777777" w:rsidR="00C92F9F" w:rsidRDefault="00000000">
      <w:pPr>
        <w:pStyle w:val="a3"/>
        <w:tabs>
          <w:tab w:val="left" w:pos="2359"/>
        </w:tabs>
        <w:ind w:left="2360" w:right="514" w:hanging="2160"/>
      </w:pPr>
      <w:r>
        <w:rPr>
          <w:rFonts w:ascii="Arial"/>
          <w:b/>
          <w:spacing w:val="-4"/>
        </w:rPr>
        <w:t>Cut</w:t>
      </w:r>
      <w:r>
        <w:rPr>
          <w:rFonts w:ascii="Arial"/>
          <w:b/>
        </w:rPr>
        <w:tab/>
      </w:r>
      <w:r>
        <w:t>The</w:t>
      </w:r>
      <w:r>
        <w:rPr>
          <w:spacing w:val="-5"/>
        </w:rPr>
        <w:t xml:space="preserve"> </w:t>
      </w:r>
      <w:r>
        <w:t>onions</w:t>
      </w:r>
      <w:r>
        <w:rPr>
          <w:spacing w:val="-4"/>
        </w:rPr>
        <w:t xml:space="preserve"> </w:t>
      </w:r>
      <w:r>
        <w:t>are</w:t>
      </w:r>
      <w:r>
        <w:rPr>
          <w:spacing w:val="-5"/>
        </w:rPr>
        <w:t xml:space="preserve"> </w:t>
      </w:r>
      <w:r>
        <w:t>butt-ended,</w:t>
      </w:r>
      <w:r>
        <w:rPr>
          <w:spacing w:val="-3"/>
        </w:rPr>
        <w:t xml:space="preserve"> </w:t>
      </w:r>
      <w:r>
        <w:t>peeled,</w:t>
      </w:r>
      <w:r>
        <w:rPr>
          <w:spacing w:val="-5"/>
        </w:rPr>
        <w:t xml:space="preserve"> </w:t>
      </w:r>
      <w:r>
        <w:t>and</w:t>
      </w:r>
      <w:r>
        <w:rPr>
          <w:spacing w:val="-5"/>
        </w:rPr>
        <w:t xml:space="preserve"> </w:t>
      </w:r>
      <w:r>
        <w:t>processed</w:t>
      </w:r>
      <w:r>
        <w:rPr>
          <w:spacing w:val="-3"/>
        </w:rPr>
        <w:t xml:space="preserve"> </w:t>
      </w:r>
      <w:r>
        <w:t>through</w:t>
      </w:r>
      <w:r>
        <w:rPr>
          <w:spacing w:val="-3"/>
        </w:rPr>
        <w:t xml:space="preserve"> </w:t>
      </w:r>
      <w:r>
        <w:t>an</w:t>
      </w:r>
      <w:r>
        <w:rPr>
          <w:spacing w:val="-3"/>
        </w:rPr>
        <w:t xml:space="preserve"> </w:t>
      </w:r>
      <w:r>
        <w:t>automatic</w:t>
      </w:r>
      <w:r>
        <w:rPr>
          <w:spacing w:val="-4"/>
        </w:rPr>
        <w:t xml:space="preserve"> </w:t>
      </w:r>
      <w:r>
        <w:t>dicing</w:t>
      </w:r>
      <w:r>
        <w:rPr>
          <w:spacing w:val="-5"/>
        </w:rPr>
        <w:t xml:space="preserve"> </w:t>
      </w:r>
      <w:r>
        <w:t>machine with a pre-set knife spacing 10mm x 10mm with 10% of tolerance</w:t>
      </w:r>
    </w:p>
    <w:p w14:paraId="4658CDF4" w14:textId="77777777" w:rsidR="00C92F9F" w:rsidRDefault="00000000">
      <w:pPr>
        <w:tabs>
          <w:tab w:val="left" w:pos="2359"/>
        </w:tabs>
        <w:spacing w:before="228"/>
        <w:ind w:left="200"/>
        <w:rPr>
          <w:sz w:val="20"/>
        </w:rPr>
      </w:pPr>
      <w:r>
        <w:rPr>
          <w:rFonts w:ascii="Arial"/>
          <w:b/>
          <w:spacing w:val="-2"/>
          <w:sz w:val="20"/>
        </w:rPr>
        <w:t>Blanching</w:t>
      </w:r>
      <w:r>
        <w:rPr>
          <w:rFonts w:ascii="Arial"/>
          <w:b/>
          <w:sz w:val="20"/>
        </w:rPr>
        <w:tab/>
      </w:r>
      <w:r>
        <w:rPr>
          <w:sz w:val="20"/>
        </w:rPr>
        <w:t>Product</w:t>
      </w:r>
      <w:r>
        <w:rPr>
          <w:spacing w:val="-5"/>
          <w:sz w:val="20"/>
        </w:rPr>
        <w:t xml:space="preserve"> </w:t>
      </w:r>
      <w:r>
        <w:rPr>
          <w:sz w:val="20"/>
        </w:rPr>
        <w:t>is</w:t>
      </w:r>
      <w:r>
        <w:rPr>
          <w:spacing w:val="-5"/>
          <w:sz w:val="20"/>
        </w:rPr>
        <w:t xml:space="preserve"> </w:t>
      </w:r>
      <w:r>
        <w:rPr>
          <w:sz w:val="20"/>
        </w:rPr>
        <w:t>not</w:t>
      </w:r>
      <w:r>
        <w:rPr>
          <w:spacing w:val="-6"/>
          <w:sz w:val="20"/>
        </w:rPr>
        <w:t xml:space="preserve"> </w:t>
      </w:r>
      <w:r>
        <w:rPr>
          <w:spacing w:val="-2"/>
          <w:sz w:val="20"/>
        </w:rPr>
        <w:t>blanched.</w:t>
      </w:r>
    </w:p>
    <w:p w14:paraId="57E1EDBE" w14:textId="77777777" w:rsidR="00C92F9F" w:rsidRDefault="00C92F9F">
      <w:pPr>
        <w:pStyle w:val="a3"/>
        <w:spacing w:before="1"/>
      </w:pPr>
    </w:p>
    <w:p w14:paraId="116A85A4" w14:textId="77777777" w:rsidR="00C92F9F" w:rsidRDefault="00000000">
      <w:pPr>
        <w:tabs>
          <w:tab w:val="left" w:pos="2359"/>
        </w:tabs>
        <w:ind w:left="200"/>
        <w:rPr>
          <w:sz w:val="20"/>
        </w:rPr>
      </w:pPr>
      <w:r>
        <w:rPr>
          <w:rFonts w:ascii="Arial"/>
          <w:b/>
          <w:sz w:val="20"/>
        </w:rPr>
        <w:t>Freezing</w:t>
      </w:r>
      <w:r>
        <w:rPr>
          <w:rFonts w:ascii="Arial"/>
          <w:b/>
          <w:spacing w:val="-12"/>
          <w:sz w:val="20"/>
        </w:rPr>
        <w:t xml:space="preserve"> </w:t>
      </w:r>
      <w:r>
        <w:rPr>
          <w:rFonts w:ascii="Arial"/>
          <w:b/>
          <w:spacing w:val="-2"/>
          <w:sz w:val="20"/>
        </w:rPr>
        <w:t>Technique</w:t>
      </w:r>
      <w:r>
        <w:rPr>
          <w:rFonts w:ascii="Arial"/>
          <w:b/>
          <w:sz w:val="20"/>
        </w:rPr>
        <w:tab/>
      </w:r>
      <w:r>
        <w:rPr>
          <w:sz w:val="20"/>
        </w:rPr>
        <w:t>Individual</w:t>
      </w:r>
      <w:r>
        <w:rPr>
          <w:spacing w:val="-10"/>
          <w:sz w:val="20"/>
        </w:rPr>
        <w:t xml:space="preserve"> </w:t>
      </w:r>
      <w:r>
        <w:rPr>
          <w:sz w:val="20"/>
        </w:rPr>
        <w:t>Quick</w:t>
      </w:r>
      <w:r>
        <w:rPr>
          <w:spacing w:val="-7"/>
          <w:sz w:val="20"/>
        </w:rPr>
        <w:t xml:space="preserve"> </w:t>
      </w:r>
      <w:r>
        <w:rPr>
          <w:sz w:val="20"/>
        </w:rPr>
        <w:t>Frozen</w:t>
      </w:r>
      <w:r>
        <w:rPr>
          <w:spacing w:val="-9"/>
          <w:sz w:val="20"/>
        </w:rPr>
        <w:t xml:space="preserve"> </w:t>
      </w:r>
      <w:r>
        <w:rPr>
          <w:spacing w:val="-2"/>
          <w:sz w:val="20"/>
        </w:rPr>
        <w:t>(IQF).</w:t>
      </w:r>
    </w:p>
    <w:p w14:paraId="3E95A278" w14:textId="77777777" w:rsidR="00C92F9F" w:rsidRDefault="00C92F9F">
      <w:pPr>
        <w:pStyle w:val="a3"/>
        <w:spacing w:before="3"/>
      </w:pPr>
    </w:p>
    <w:p w14:paraId="0D86B0C9" w14:textId="77777777" w:rsidR="00C92F9F" w:rsidRDefault="00000000">
      <w:pPr>
        <w:pStyle w:val="a3"/>
        <w:tabs>
          <w:tab w:val="left" w:pos="2359"/>
        </w:tabs>
        <w:spacing w:line="237" w:lineRule="auto"/>
        <w:ind w:left="2360" w:right="727" w:hanging="2160"/>
      </w:pPr>
      <w:r>
        <w:rPr>
          <w:rFonts w:ascii="Arial"/>
          <w:b/>
          <w:spacing w:val="-2"/>
        </w:rPr>
        <w:t>Organoleptic</w:t>
      </w:r>
      <w:r>
        <w:rPr>
          <w:rFonts w:ascii="Arial"/>
          <w:b/>
        </w:rPr>
        <w:tab/>
      </w:r>
      <w:r>
        <w:t>Product</w:t>
      </w:r>
      <w:r>
        <w:rPr>
          <w:spacing w:val="-3"/>
        </w:rPr>
        <w:t xml:space="preserve"> </w:t>
      </w:r>
      <w:r>
        <w:t>possesses</w:t>
      </w:r>
      <w:r>
        <w:rPr>
          <w:spacing w:val="-4"/>
        </w:rPr>
        <w:t xml:space="preserve"> </w:t>
      </w:r>
      <w:r>
        <w:t>a</w:t>
      </w:r>
      <w:r>
        <w:rPr>
          <w:spacing w:val="-5"/>
        </w:rPr>
        <w:t xml:space="preserve"> </w:t>
      </w:r>
      <w:r>
        <w:t>good</w:t>
      </w:r>
      <w:r>
        <w:rPr>
          <w:spacing w:val="-3"/>
        </w:rPr>
        <w:t xml:space="preserve"> </w:t>
      </w:r>
      <w:r>
        <w:t>characteristic</w:t>
      </w:r>
      <w:r>
        <w:rPr>
          <w:spacing w:val="-4"/>
        </w:rPr>
        <w:t xml:space="preserve"> </w:t>
      </w:r>
      <w:r>
        <w:t>normal</w:t>
      </w:r>
      <w:r>
        <w:rPr>
          <w:spacing w:val="-6"/>
        </w:rPr>
        <w:t xml:space="preserve"> </w:t>
      </w:r>
      <w:r>
        <w:t>flavor</w:t>
      </w:r>
      <w:r>
        <w:rPr>
          <w:spacing w:val="-2"/>
        </w:rPr>
        <w:t xml:space="preserve"> </w:t>
      </w:r>
      <w:r>
        <w:t>and</w:t>
      </w:r>
      <w:r>
        <w:rPr>
          <w:spacing w:val="-3"/>
        </w:rPr>
        <w:t xml:space="preserve"> </w:t>
      </w:r>
      <w:r>
        <w:t>aroma,</w:t>
      </w:r>
      <w:r>
        <w:rPr>
          <w:spacing w:val="-5"/>
        </w:rPr>
        <w:t xml:space="preserve"> </w:t>
      </w:r>
      <w:r>
        <w:t>and</w:t>
      </w:r>
      <w:r>
        <w:rPr>
          <w:spacing w:val="-5"/>
        </w:rPr>
        <w:t xml:space="preserve"> </w:t>
      </w:r>
      <w:r>
        <w:t>appearance</w:t>
      </w:r>
      <w:r>
        <w:rPr>
          <w:spacing w:val="-5"/>
        </w:rPr>
        <w:t xml:space="preserve"> </w:t>
      </w:r>
      <w:r>
        <w:t>of onions. Free from objectionable flavor and odors of any type.</w:t>
      </w:r>
    </w:p>
    <w:p w14:paraId="0338C4AC" w14:textId="77777777" w:rsidR="00C92F9F" w:rsidRDefault="00C92F9F">
      <w:pPr>
        <w:pStyle w:val="a3"/>
        <w:spacing w:before="1"/>
      </w:pPr>
    </w:p>
    <w:p w14:paraId="33DDB00F" w14:textId="77777777" w:rsidR="00C92F9F" w:rsidRDefault="00000000">
      <w:pPr>
        <w:pStyle w:val="a3"/>
        <w:tabs>
          <w:tab w:val="left" w:pos="2359"/>
        </w:tabs>
        <w:ind w:left="200"/>
      </w:pPr>
      <w:r>
        <w:rPr>
          <w:rFonts w:ascii="Arial"/>
          <w:b/>
          <w:spacing w:val="-2"/>
        </w:rPr>
        <w:t>Color</w:t>
      </w:r>
      <w:r>
        <w:rPr>
          <w:rFonts w:ascii="Arial"/>
          <w:b/>
        </w:rPr>
        <w:tab/>
      </w:r>
      <w:r>
        <w:t>The</w:t>
      </w:r>
      <w:r>
        <w:rPr>
          <w:spacing w:val="-7"/>
        </w:rPr>
        <w:t xml:space="preserve"> </w:t>
      </w:r>
      <w:r>
        <w:t>onions</w:t>
      </w:r>
      <w:r>
        <w:rPr>
          <w:spacing w:val="-6"/>
        </w:rPr>
        <w:t xml:space="preserve"> </w:t>
      </w:r>
      <w:r>
        <w:t>contain</w:t>
      </w:r>
      <w:r>
        <w:rPr>
          <w:spacing w:val="-5"/>
        </w:rPr>
        <w:t xml:space="preserve"> </w:t>
      </w:r>
      <w:r>
        <w:t>a</w:t>
      </w:r>
      <w:r>
        <w:rPr>
          <w:spacing w:val="-7"/>
        </w:rPr>
        <w:t xml:space="preserve"> </w:t>
      </w:r>
      <w:r>
        <w:t>characteristic</w:t>
      </w:r>
      <w:r>
        <w:rPr>
          <w:spacing w:val="-5"/>
        </w:rPr>
        <w:t xml:space="preserve"> </w:t>
      </w:r>
      <w:r>
        <w:t>white</w:t>
      </w:r>
      <w:r>
        <w:rPr>
          <w:spacing w:val="-7"/>
        </w:rPr>
        <w:t xml:space="preserve"> </w:t>
      </w:r>
      <w:r>
        <w:t>transparent</w:t>
      </w:r>
      <w:r>
        <w:rPr>
          <w:spacing w:val="-7"/>
        </w:rPr>
        <w:t xml:space="preserve"> </w:t>
      </w:r>
      <w:r>
        <w:t>color,</w:t>
      </w:r>
      <w:r>
        <w:rPr>
          <w:spacing w:val="-7"/>
        </w:rPr>
        <w:t xml:space="preserve"> </w:t>
      </w:r>
      <w:r>
        <w:t>typical</w:t>
      </w:r>
      <w:r>
        <w:rPr>
          <w:spacing w:val="-7"/>
        </w:rPr>
        <w:t xml:space="preserve"> </w:t>
      </w:r>
      <w:r>
        <w:t>of</w:t>
      </w:r>
      <w:r>
        <w:rPr>
          <w:spacing w:val="-7"/>
        </w:rPr>
        <w:t xml:space="preserve"> </w:t>
      </w:r>
      <w:r>
        <w:t>fresh</w:t>
      </w:r>
      <w:r>
        <w:rPr>
          <w:spacing w:val="-7"/>
        </w:rPr>
        <w:t xml:space="preserve"> </w:t>
      </w:r>
      <w:r>
        <w:rPr>
          <w:spacing w:val="-2"/>
        </w:rPr>
        <w:t>onions.</w:t>
      </w:r>
    </w:p>
    <w:p w14:paraId="5AB8046B" w14:textId="77777777" w:rsidR="00C92F9F" w:rsidRDefault="00C92F9F">
      <w:pPr>
        <w:pStyle w:val="a3"/>
        <w:spacing w:before="23"/>
      </w:pPr>
    </w:p>
    <w:p w14:paraId="608E6CF6" w14:textId="77777777" w:rsidR="00C92F9F" w:rsidRDefault="00000000">
      <w:pPr>
        <w:pStyle w:val="a3"/>
        <w:tabs>
          <w:tab w:val="left" w:pos="2359"/>
        </w:tabs>
        <w:ind w:left="200"/>
      </w:pPr>
      <w:r>
        <w:rPr>
          <w:rFonts w:ascii="Arial"/>
          <w:b/>
        </w:rPr>
        <w:t>Major</w:t>
      </w:r>
      <w:r>
        <w:rPr>
          <w:rFonts w:ascii="Arial"/>
          <w:b/>
          <w:spacing w:val="-8"/>
        </w:rPr>
        <w:t xml:space="preserve"> </w:t>
      </w:r>
      <w:r>
        <w:rPr>
          <w:rFonts w:ascii="Arial"/>
          <w:b/>
          <w:spacing w:val="-2"/>
        </w:rPr>
        <w:t>Defects</w:t>
      </w:r>
      <w:r>
        <w:rPr>
          <w:rFonts w:ascii="Arial"/>
          <w:b/>
        </w:rPr>
        <w:tab/>
      </w:r>
      <w:r>
        <w:t>No</w:t>
      </w:r>
      <w:r>
        <w:rPr>
          <w:spacing w:val="-7"/>
        </w:rPr>
        <w:t xml:space="preserve"> </w:t>
      </w:r>
      <w:r>
        <w:t>tolerance</w:t>
      </w:r>
      <w:r>
        <w:rPr>
          <w:spacing w:val="-6"/>
        </w:rPr>
        <w:t xml:space="preserve"> </w:t>
      </w:r>
      <w:r>
        <w:t>for</w:t>
      </w:r>
      <w:r>
        <w:rPr>
          <w:spacing w:val="-6"/>
        </w:rPr>
        <w:t xml:space="preserve"> </w:t>
      </w:r>
      <w:r>
        <w:t>foreign</w:t>
      </w:r>
      <w:r>
        <w:rPr>
          <w:spacing w:val="-6"/>
        </w:rPr>
        <w:t xml:space="preserve"> </w:t>
      </w:r>
      <w:r>
        <w:t>matter</w:t>
      </w:r>
      <w:r>
        <w:rPr>
          <w:spacing w:val="-6"/>
        </w:rPr>
        <w:t xml:space="preserve"> </w:t>
      </w:r>
      <w:r>
        <w:t>such</w:t>
      </w:r>
      <w:r>
        <w:rPr>
          <w:spacing w:val="-6"/>
        </w:rPr>
        <w:t xml:space="preserve"> </w:t>
      </w:r>
      <w:r>
        <w:t>as</w:t>
      </w:r>
      <w:r>
        <w:rPr>
          <w:spacing w:val="-6"/>
        </w:rPr>
        <w:t xml:space="preserve"> </w:t>
      </w:r>
      <w:r>
        <w:t>wood,</w:t>
      </w:r>
      <w:r>
        <w:rPr>
          <w:spacing w:val="-6"/>
        </w:rPr>
        <w:t xml:space="preserve"> </w:t>
      </w:r>
      <w:r>
        <w:t>stones,</w:t>
      </w:r>
      <w:r>
        <w:rPr>
          <w:spacing w:val="-5"/>
        </w:rPr>
        <w:t xml:space="preserve"> </w:t>
      </w:r>
      <w:r>
        <w:t>glass,</w:t>
      </w:r>
      <w:r>
        <w:rPr>
          <w:spacing w:val="-6"/>
        </w:rPr>
        <w:t xml:space="preserve"> </w:t>
      </w:r>
      <w:r>
        <w:t>plastic,</w:t>
      </w:r>
      <w:r>
        <w:rPr>
          <w:spacing w:val="-5"/>
        </w:rPr>
        <w:t xml:space="preserve"> </w:t>
      </w:r>
      <w:r>
        <w:t>metal</w:t>
      </w:r>
      <w:r>
        <w:rPr>
          <w:spacing w:val="-4"/>
        </w:rPr>
        <w:t xml:space="preserve"> </w:t>
      </w:r>
      <w:r>
        <w:t>or</w:t>
      </w:r>
      <w:r>
        <w:rPr>
          <w:spacing w:val="-6"/>
        </w:rPr>
        <w:t xml:space="preserve"> </w:t>
      </w:r>
      <w:r>
        <w:rPr>
          <w:spacing w:val="-2"/>
        </w:rPr>
        <w:t>hair.</w:t>
      </w:r>
    </w:p>
    <w:p w14:paraId="52F70F61" w14:textId="77777777" w:rsidR="00C92F9F" w:rsidRDefault="00C92F9F">
      <w:pPr>
        <w:pStyle w:val="a3"/>
        <w:spacing w:before="1"/>
      </w:pPr>
    </w:p>
    <w:p w14:paraId="6B15D94C" w14:textId="77777777" w:rsidR="00C92F9F" w:rsidRDefault="00000000">
      <w:pPr>
        <w:pStyle w:val="a3"/>
        <w:tabs>
          <w:tab w:val="left" w:pos="2359"/>
        </w:tabs>
        <w:ind w:left="2360" w:right="307" w:hanging="2160"/>
      </w:pPr>
      <w:r>
        <w:rPr>
          <w:rFonts w:ascii="Arial"/>
          <w:b/>
        </w:rPr>
        <w:t>Minor Defects</w:t>
      </w:r>
      <w:r>
        <w:rPr>
          <w:rFonts w:ascii="Arial"/>
          <w:b/>
        </w:rPr>
        <w:tab/>
      </w:r>
      <w:r>
        <w:t>Total</w:t>
      </w:r>
      <w:r>
        <w:rPr>
          <w:spacing w:val="-4"/>
        </w:rPr>
        <w:t xml:space="preserve"> </w:t>
      </w:r>
      <w:r>
        <w:t>defect</w:t>
      </w:r>
      <w:r>
        <w:rPr>
          <w:spacing w:val="-5"/>
        </w:rPr>
        <w:t xml:space="preserve"> </w:t>
      </w:r>
      <w:r>
        <w:t>will</w:t>
      </w:r>
      <w:r>
        <w:rPr>
          <w:spacing w:val="-4"/>
        </w:rPr>
        <w:t xml:space="preserve"> </w:t>
      </w:r>
      <w:r>
        <w:t>not</w:t>
      </w:r>
      <w:r>
        <w:rPr>
          <w:spacing w:val="-2"/>
        </w:rPr>
        <w:t xml:space="preserve"> </w:t>
      </w:r>
      <w:r>
        <w:t>exceed</w:t>
      </w:r>
      <w:r>
        <w:rPr>
          <w:spacing w:val="-3"/>
        </w:rPr>
        <w:t xml:space="preserve"> </w:t>
      </w:r>
      <w:r>
        <w:t>5%</w:t>
      </w:r>
      <w:r>
        <w:rPr>
          <w:spacing w:val="-4"/>
        </w:rPr>
        <w:t xml:space="preserve"> </w:t>
      </w:r>
      <w:r>
        <w:t>by</w:t>
      </w:r>
      <w:r>
        <w:rPr>
          <w:spacing w:val="-4"/>
        </w:rPr>
        <w:t xml:space="preserve"> </w:t>
      </w:r>
      <w:r>
        <w:t>weight</w:t>
      </w:r>
      <w:r>
        <w:rPr>
          <w:spacing w:val="-5"/>
        </w:rPr>
        <w:t xml:space="preserve"> </w:t>
      </w:r>
      <w:r>
        <w:t>of</w:t>
      </w:r>
      <w:r>
        <w:rPr>
          <w:spacing w:val="-3"/>
        </w:rPr>
        <w:t xml:space="preserve"> </w:t>
      </w:r>
      <w:r>
        <w:t>defective</w:t>
      </w:r>
      <w:r>
        <w:rPr>
          <w:spacing w:val="-3"/>
        </w:rPr>
        <w:t xml:space="preserve"> </w:t>
      </w:r>
      <w:r>
        <w:t>units</w:t>
      </w:r>
      <w:r>
        <w:rPr>
          <w:spacing w:val="-4"/>
        </w:rPr>
        <w:t xml:space="preserve"> </w:t>
      </w:r>
      <w:r>
        <w:t>such</w:t>
      </w:r>
      <w:r>
        <w:rPr>
          <w:spacing w:val="-3"/>
        </w:rPr>
        <w:t xml:space="preserve"> </w:t>
      </w:r>
      <w:r>
        <w:t>as</w:t>
      </w:r>
      <w:r>
        <w:rPr>
          <w:spacing w:val="-4"/>
        </w:rPr>
        <w:t xml:space="preserve"> </w:t>
      </w:r>
      <w:r>
        <w:t>discolored</w:t>
      </w:r>
      <w:r>
        <w:rPr>
          <w:spacing w:val="-3"/>
        </w:rPr>
        <w:t xml:space="preserve"> </w:t>
      </w:r>
      <w:r>
        <w:t>units</w:t>
      </w:r>
      <w:r>
        <w:rPr>
          <w:spacing w:val="-3"/>
        </w:rPr>
        <w:t xml:space="preserve"> </w:t>
      </w:r>
      <w:r>
        <w:t>tough, woody or fibrous units.</w:t>
      </w:r>
    </w:p>
    <w:p w14:paraId="403E2960" w14:textId="77777777" w:rsidR="00C92F9F" w:rsidRDefault="00000000">
      <w:pPr>
        <w:pStyle w:val="a5"/>
        <w:numPr>
          <w:ilvl w:val="0"/>
          <w:numId w:val="1"/>
        </w:numPr>
        <w:tabs>
          <w:tab w:val="left" w:pos="2719"/>
        </w:tabs>
        <w:spacing w:before="1"/>
        <w:ind w:left="2719" w:hanging="359"/>
        <w:rPr>
          <w:sz w:val="20"/>
        </w:rPr>
      </w:pPr>
      <w:r>
        <w:rPr>
          <w:sz w:val="20"/>
        </w:rPr>
        <w:t>Maximum</w:t>
      </w:r>
      <w:r>
        <w:rPr>
          <w:spacing w:val="-5"/>
          <w:sz w:val="20"/>
        </w:rPr>
        <w:t xml:space="preserve"> </w:t>
      </w:r>
      <w:r>
        <w:rPr>
          <w:sz w:val="20"/>
        </w:rPr>
        <w:t>2</w:t>
      </w:r>
      <w:r>
        <w:rPr>
          <w:spacing w:val="-7"/>
          <w:sz w:val="20"/>
        </w:rPr>
        <w:t xml:space="preserve"> </w:t>
      </w:r>
      <w:r>
        <w:rPr>
          <w:sz w:val="20"/>
        </w:rPr>
        <w:t>pieces</w:t>
      </w:r>
      <w:r>
        <w:rPr>
          <w:spacing w:val="-6"/>
          <w:sz w:val="20"/>
        </w:rPr>
        <w:t xml:space="preserve"> </w:t>
      </w:r>
      <w:r>
        <w:rPr>
          <w:sz w:val="20"/>
        </w:rPr>
        <w:t>of</w:t>
      </w:r>
      <w:r>
        <w:rPr>
          <w:spacing w:val="-5"/>
          <w:sz w:val="20"/>
        </w:rPr>
        <w:t xml:space="preserve"> </w:t>
      </w:r>
      <w:r>
        <w:rPr>
          <w:sz w:val="20"/>
        </w:rPr>
        <w:t>skin/500</w:t>
      </w:r>
      <w:r>
        <w:rPr>
          <w:spacing w:val="-5"/>
          <w:sz w:val="20"/>
        </w:rPr>
        <w:t xml:space="preserve"> </w:t>
      </w:r>
      <w:r>
        <w:rPr>
          <w:spacing w:val="-2"/>
          <w:sz w:val="20"/>
        </w:rPr>
        <w:t>grams.</w:t>
      </w:r>
    </w:p>
    <w:p w14:paraId="2BC62FF4" w14:textId="77777777" w:rsidR="00C92F9F" w:rsidRDefault="00000000">
      <w:pPr>
        <w:pStyle w:val="a5"/>
        <w:numPr>
          <w:ilvl w:val="0"/>
          <w:numId w:val="1"/>
        </w:numPr>
        <w:tabs>
          <w:tab w:val="left" w:pos="2720"/>
        </w:tabs>
        <w:spacing w:before="36" w:line="292" w:lineRule="auto"/>
        <w:ind w:right="218"/>
        <w:rPr>
          <w:sz w:val="20"/>
        </w:rPr>
      </w:pPr>
      <w:r>
        <w:rPr>
          <w:sz w:val="20"/>
        </w:rPr>
        <w:t>No</w:t>
      </w:r>
      <w:r>
        <w:rPr>
          <w:spacing w:val="25"/>
          <w:sz w:val="20"/>
        </w:rPr>
        <w:t xml:space="preserve"> </w:t>
      </w:r>
      <w:r>
        <w:rPr>
          <w:sz w:val="20"/>
        </w:rPr>
        <w:t>grit</w:t>
      </w:r>
      <w:r>
        <w:rPr>
          <w:spacing w:val="25"/>
          <w:sz w:val="20"/>
        </w:rPr>
        <w:t xml:space="preserve"> </w:t>
      </w:r>
      <w:r>
        <w:rPr>
          <w:sz w:val="20"/>
        </w:rPr>
        <w:t>or</w:t>
      </w:r>
      <w:r>
        <w:rPr>
          <w:spacing w:val="26"/>
          <w:sz w:val="20"/>
        </w:rPr>
        <w:t xml:space="preserve"> </w:t>
      </w:r>
      <w:r>
        <w:rPr>
          <w:sz w:val="20"/>
        </w:rPr>
        <w:t>slit</w:t>
      </w:r>
      <w:r>
        <w:rPr>
          <w:spacing w:val="27"/>
          <w:sz w:val="20"/>
        </w:rPr>
        <w:t xml:space="preserve"> </w:t>
      </w:r>
      <w:r>
        <w:rPr>
          <w:sz w:val="20"/>
        </w:rPr>
        <w:t>is</w:t>
      </w:r>
      <w:r>
        <w:rPr>
          <w:spacing w:val="27"/>
          <w:sz w:val="20"/>
        </w:rPr>
        <w:t xml:space="preserve"> </w:t>
      </w:r>
      <w:r>
        <w:rPr>
          <w:sz w:val="20"/>
        </w:rPr>
        <w:t>present</w:t>
      </w:r>
      <w:r>
        <w:rPr>
          <w:spacing w:val="28"/>
          <w:sz w:val="20"/>
        </w:rPr>
        <w:t xml:space="preserve"> </w:t>
      </w:r>
      <w:r>
        <w:rPr>
          <w:sz w:val="20"/>
        </w:rPr>
        <w:t>in</w:t>
      </w:r>
      <w:r>
        <w:rPr>
          <w:spacing w:val="27"/>
          <w:sz w:val="20"/>
        </w:rPr>
        <w:t xml:space="preserve"> </w:t>
      </w:r>
      <w:r>
        <w:rPr>
          <w:sz w:val="20"/>
        </w:rPr>
        <w:t>any</w:t>
      </w:r>
      <w:r>
        <w:rPr>
          <w:spacing w:val="26"/>
          <w:sz w:val="20"/>
        </w:rPr>
        <w:t xml:space="preserve"> </w:t>
      </w:r>
      <w:r>
        <w:rPr>
          <w:sz w:val="20"/>
        </w:rPr>
        <w:t>way</w:t>
      </w:r>
      <w:r>
        <w:rPr>
          <w:spacing w:val="27"/>
          <w:sz w:val="20"/>
        </w:rPr>
        <w:t xml:space="preserve"> </w:t>
      </w:r>
      <w:r>
        <w:rPr>
          <w:sz w:val="20"/>
        </w:rPr>
        <w:t>that</w:t>
      </w:r>
      <w:r>
        <w:rPr>
          <w:spacing w:val="27"/>
          <w:sz w:val="20"/>
        </w:rPr>
        <w:t xml:space="preserve"> </w:t>
      </w:r>
      <w:r>
        <w:rPr>
          <w:sz w:val="20"/>
        </w:rPr>
        <w:t>might</w:t>
      </w:r>
      <w:r>
        <w:rPr>
          <w:spacing w:val="27"/>
          <w:sz w:val="20"/>
        </w:rPr>
        <w:t xml:space="preserve"> </w:t>
      </w:r>
      <w:r>
        <w:rPr>
          <w:sz w:val="20"/>
        </w:rPr>
        <w:t>affect</w:t>
      </w:r>
      <w:r>
        <w:rPr>
          <w:spacing w:val="27"/>
          <w:sz w:val="20"/>
        </w:rPr>
        <w:t xml:space="preserve"> </w:t>
      </w:r>
      <w:r>
        <w:rPr>
          <w:sz w:val="20"/>
        </w:rPr>
        <w:t>the</w:t>
      </w:r>
      <w:r>
        <w:rPr>
          <w:spacing w:val="27"/>
          <w:sz w:val="20"/>
        </w:rPr>
        <w:t xml:space="preserve"> </w:t>
      </w:r>
      <w:r>
        <w:rPr>
          <w:sz w:val="20"/>
        </w:rPr>
        <w:t>appearance</w:t>
      </w:r>
      <w:r>
        <w:rPr>
          <w:spacing w:val="27"/>
          <w:sz w:val="20"/>
        </w:rPr>
        <w:t xml:space="preserve"> </w:t>
      </w:r>
      <w:r>
        <w:rPr>
          <w:sz w:val="20"/>
        </w:rPr>
        <w:t>or</w:t>
      </w:r>
      <w:r>
        <w:rPr>
          <w:spacing w:val="26"/>
          <w:sz w:val="20"/>
        </w:rPr>
        <w:t xml:space="preserve"> </w:t>
      </w:r>
      <w:r>
        <w:rPr>
          <w:sz w:val="20"/>
        </w:rPr>
        <w:t>taste</w:t>
      </w:r>
      <w:r>
        <w:rPr>
          <w:spacing w:val="27"/>
          <w:sz w:val="20"/>
        </w:rPr>
        <w:t xml:space="preserve"> </w:t>
      </w:r>
      <w:r>
        <w:rPr>
          <w:sz w:val="20"/>
        </w:rPr>
        <w:t>of</w:t>
      </w:r>
      <w:r>
        <w:rPr>
          <w:spacing w:val="25"/>
          <w:sz w:val="20"/>
        </w:rPr>
        <w:t xml:space="preserve"> </w:t>
      </w:r>
      <w:r>
        <w:rPr>
          <w:sz w:val="20"/>
        </w:rPr>
        <w:t xml:space="preserve">the </w:t>
      </w:r>
      <w:r>
        <w:rPr>
          <w:spacing w:val="-2"/>
          <w:sz w:val="20"/>
        </w:rPr>
        <w:t>product.</w:t>
      </w:r>
    </w:p>
    <w:p w14:paraId="6D2A6294" w14:textId="77777777" w:rsidR="00C92F9F" w:rsidRDefault="00C92F9F">
      <w:pPr>
        <w:pStyle w:val="a3"/>
        <w:spacing w:before="190"/>
      </w:pPr>
    </w:p>
    <w:p w14:paraId="0E14B7C9" w14:textId="77777777" w:rsidR="00C92F9F" w:rsidRDefault="00000000">
      <w:pPr>
        <w:tabs>
          <w:tab w:val="left" w:pos="2359"/>
        </w:tabs>
        <w:spacing w:before="1"/>
        <w:ind w:left="200"/>
        <w:rPr>
          <w:sz w:val="20"/>
        </w:rPr>
      </w:pPr>
      <w:r>
        <w:rPr>
          <w:rFonts w:ascii="Arial" w:hAnsi="Arial"/>
          <w:b/>
          <w:sz w:val="20"/>
        </w:rPr>
        <w:t>Storage</w:t>
      </w:r>
      <w:r>
        <w:rPr>
          <w:rFonts w:ascii="Arial" w:hAnsi="Arial"/>
          <w:b/>
          <w:spacing w:val="-6"/>
          <w:sz w:val="20"/>
        </w:rPr>
        <w:t xml:space="preserve"> </w:t>
      </w:r>
      <w:r>
        <w:rPr>
          <w:rFonts w:ascii="Arial" w:hAnsi="Arial"/>
          <w:b/>
          <w:sz w:val="20"/>
        </w:rPr>
        <w:t>&amp;</w:t>
      </w:r>
      <w:r>
        <w:rPr>
          <w:rFonts w:ascii="Arial" w:hAnsi="Arial"/>
          <w:b/>
          <w:spacing w:val="-6"/>
          <w:sz w:val="20"/>
        </w:rPr>
        <w:t xml:space="preserve"> </w:t>
      </w:r>
      <w:r>
        <w:rPr>
          <w:rFonts w:ascii="Arial" w:hAnsi="Arial"/>
          <w:b/>
          <w:spacing w:val="-2"/>
          <w:sz w:val="20"/>
        </w:rPr>
        <w:t>Handling</w:t>
      </w:r>
      <w:r>
        <w:rPr>
          <w:rFonts w:ascii="Arial" w:hAnsi="Arial"/>
          <w:b/>
          <w:sz w:val="20"/>
        </w:rPr>
        <w:tab/>
      </w:r>
      <w:r>
        <w:rPr>
          <w:sz w:val="20"/>
        </w:rPr>
        <w:t>Transport</w:t>
      </w:r>
      <w:r>
        <w:rPr>
          <w:spacing w:val="-6"/>
          <w:sz w:val="20"/>
        </w:rPr>
        <w:t xml:space="preserve"> </w:t>
      </w:r>
      <w:r>
        <w:rPr>
          <w:sz w:val="20"/>
        </w:rPr>
        <w:t>and</w:t>
      </w:r>
      <w:r>
        <w:rPr>
          <w:spacing w:val="-5"/>
          <w:sz w:val="20"/>
        </w:rPr>
        <w:t xml:space="preserve"> </w:t>
      </w:r>
      <w:r>
        <w:rPr>
          <w:sz w:val="20"/>
        </w:rPr>
        <w:t>store</w:t>
      </w:r>
      <w:r>
        <w:rPr>
          <w:spacing w:val="-3"/>
          <w:sz w:val="20"/>
        </w:rPr>
        <w:t xml:space="preserve"> </w:t>
      </w:r>
      <w:r>
        <w:rPr>
          <w:sz w:val="20"/>
        </w:rPr>
        <w:t>at</w:t>
      </w:r>
      <w:r>
        <w:rPr>
          <w:spacing w:val="-6"/>
          <w:sz w:val="20"/>
        </w:rPr>
        <w:t xml:space="preserve"> </w:t>
      </w:r>
      <w:r>
        <w:rPr>
          <w:sz w:val="20"/>
        </w:rPr>
        <w:t>0°F</w:t>
      </w:r>
      <w:r>
        <w:rPr>
          <w:spacing w:val="-2"/>
          <w:sz w:val="20"/>
        </w:rPr>
        <w:t xml:space="preserve"> </w:t>
      </w:r>
      <w:r>
        <w:rPr>
          <w:sz w:val="20"/>
        </w:rPr>
        <w:t>or</w:t>
      </w:r>
      <w:r>
        <w:rPr>
          <w:spacing w:val="-4"/>
          <w:sz w:val="20"/>
        </w:rPr>
        <w:t xml:space="preserve"> </w:t>
      </w:r>
      <w:r>
        <w:rPr>
          <w:spacing w:val="-2"/>
          <w:sz w:val="20"/>
        </w:rPr>
        <w:t>colder.</w:t>
      </w:r>
    </w:p>
    <w:p w14:paraId="4BDB62C6" w14:textId="77777777" w:rsidR="00C92F9F" w:rsidRDefault="00C92F9F">
      <w:pPr>
        <w:pStyle w:val="a3"/>
      </w:pPr>
    </w:p>
    <w:p w14:paraId="3A692E15" w14:textId="77777777" w:rsidR="00C92F9F" w:rsidRDefault="00000000">
      <w:pPr>
        <w:tabs>
          <w:tab w:val="left" w:pos="2359"/>
        </w:tabs>
        <w:ind w:left="200"/>
        <w:rPr>
          <w:sz w:val="20"/>
        </w:rPr>
      </w:pPr>
      <w:r>
        <w:rPr>
          <w:rFonts w:ascii="Arial" w:hAnsi="Arial"/>
          <w:b/>
          <w:sz w:val="20"/>
        </w:rPr>
        <w:t>Shelf</w:t>
      </w:r>
      <w:r>
        <w:rPr>
          <w:rFonts w:ascii="Arial" w:hAnsi="Arial"/>
          <w:b/>
          <w:spacing w:val="-7"/>
          <w:sz w:val="20"/>
        </w:rPr>
        <w:t xml:space="preserve"> </w:t>
      </w:r>
      <w:r>
        <w:rPr>
          <w:rFonts w:ascii="Arial" w:hAnsi="Arial"/>
          <w:b/>
          <w:spacing w:val="-4"/>
          <w:sz w:val="20"/>
        </w:rPr>
        <w:t>life</w:t>
      </w:r>
      <w:r>
        <w:rPr>
          <w:rFonts w:ascii="Arial" w:hAnsi="Arial"/>
          <w:b/>
          <w:sz w:val="20"/>
        </w:rPr>
        <w:tab/>
      </w:r>
      <w:r>
        <w:rPr>
          <w:sz w:val="20"/>
        </w:rPr>
        <w:t>24</w:t>
      </w:r>
      <w:r>
        <w:rPr>
          <w:spacing w:val="-5"/>
          <w:sz w:val="20"/>
        </w:rPr>
        <w:t xml:space="preserve"> </w:t>
      </w:r>
      <w:r>
        <w:rPr>
          <w:sz w:val="20"/>
        </w:rPr>
        <w:t>months</w:t>
      </w:r>
      <w:r>
        <w:rPr>
          <w:spacing w:val="-2"/>
          <w:sz w:val="20"/>
        </w:rPr>
        <w:t xml:space="preserve"> </w:t>
      </w:r>
      <w:r>
        <w:rPr>
          <w:sz w:val="20"/>
        </w:rPr>
        <w:t>at</w:t>
      </w:r>
      <w:r>
        <w:rPr>
          <w:spacing w:val="-5"/>
          <w:sz w:val="20"/>
        </w:rPr>
        <w:t xml:space="preserve"> </w:t>
      </w:r>
      <w:r>
        <w:rPr>
          <w:sz w:val="20"/>
        </w:rPr>
        <w:t>0°F</w:t>
      </w:r>
      <w:r>
        <w:rPr>
          <w:spacing w:val="-4"/>
          <w:sz w:val="20"/>
        </w:rPr>
        <w:t xml:space="preserve"> </w:t>
      </w:r>
      <w:r>
        <w:rPr>
          <w:sz w:val="20"/>
        </w:rPr>
        <w:t>or</w:t>
      </w:r>
      <w:r>
        <w:rPr>
          <w:spacing w:val="-4"/>
          <w:sz w:val="20"/>
        </w:rPr>
        <w:t xml:space="preserve"> </w:t>
      </w:r>
      <w:r>
        <w:rPr>
          <w:spacing w:val="-2"/>
          <w:sz w:val="20"/>
        </w:rPr>
        <w:t>colder.</w:t>
      </w:r>
    </w:p>
    <w:p w14:paraId="7019A189" w14:textId="77777777" w:rsidR="00C92F9F" w:rsidRDefault="00C92F9F">
      <w:pPr>
        <w:pStyle w:val="a3"/>
      </w:pPr>
    </w:p>
    <w:p w14:paraId="2256F0AB" w14:textId="77777777" w:rsidR="00C92F9F" w:rsidRDefault="00C92F9F">
      <w:pPr>
        <w:pStyle w:val="a3"/>
        <w:spacing w:before="11"/>
      </w:pPr>
    </w:p>
    <w:p w14:paraId="7C5B992C" w14:textId="77777777" w:rsidR="00C92F9F" w:rsidRDefault="00000000">
      <w:pPr>
        <w:pStyle w:val="a4"/>
      </w:pPr>
      <w:r>
        <w:t>FOOD</w:t>
      </w:r>
      <w:r>
        <w:rPr>
          <w:spacing w:val="-7"/>
        </w:rPr>
        <w:t xml:space="preserve"> </w:t>
      </w:r>
      <w:r>
        <w:t>SAFETY</w:t>
      </w:r>
      <w:r>
        <w:rPr>
          <w:spacing w:val="-8"/>
        </w:rPr>
        <w:t xml:space="preserve"> </w:t>
      </w:r>
      <w:r>
        <w:rPr>
          <w:spacing w:val="-2"/>
        </w:rPr>
        <w:t>STANDARDS</w:t>
      </w:r>
    </w:p>
    <w:p w14:paraId="61103102" w14:textId="77777777" w:rsidR="00C92F9F" w:rsidRDefault="00C92F9F">
      <w:pPr>
        <w:pStyle w:val="a3"/>
        <w:spacing w:before="20"/>
        <w:rPr>
          <w:rFonts w:ascii="Arial"/>
          <w:b/>
        </w:rPr>
      </w:pPr>
    </w:p>
    <w:p w14:paraId="4534F5AA" w14:textId="77777777" w:rsidR="00C92F9F" w:rsidRDefault="00000000">
      <w:pPr>
        <w:tabs>
          <w:tab w:val="left" w:pos="2359"/>
        </w:tabs>
        <w:ind w:left="200"/>
        <w:rPr>
          <w:sz w:val="20"/>
        </w:rPr>
      </w:pPr>
      <w:r>
        <w:rPr>
          <w:rFonts w:ascii="Arial"/>
          <w:b/>
          <w:spacing w:val="-2"/>
          <w:sz w:val="20"/>
        </w:rPr>
        <w:t>HACCP</w:t>
      </w:r>
      <w:r>
        <w:rPr>
          <w:rFonts w:ascii="Arial"/>
          <w:b/>
          <w:sz w:val="20"/>
        </w:rPr>
        <w:tab/>
      </w:r>
      <w:r>
        <w:rPr>
          <w:spacing w:val="-2"/>
          <w:sz w:val="20"/>
        </w:rPr>
        <w:t>Required</w:t>
      </w:r>
    </w:p>
    <w:p w14:paraId="1BC14FBB" w14:textId="77777777" w:rsidR="00C92F9F" w:rsidRDefault="00C92F9F">
      <w:pPr>
        <w:pStyle w:val="a3"/>
        <w:spacing w:before="20"/>
      </w:pPr>
    </w:p>
    <w:p w14:paraId="621C6BA9" w14:textId="77777777" w:rsidR="00C92F9F" w:rsidRDefault="00000000">
      <w:pPr>
        <w:pStyle w:val="a3"/>
        <w:tabs>
          <w:tab w:val="left" w:pos="2359"/>
        </w:tabs>
        <w:spacing w:line="249" w:lineRule="auto"/>
        <w:ind w:left="2360" w:right="393" w:hanging="2160"/>
      </w:pPr>
      <w:r>
        <w:rPr>
          <w:rFonts w:ascii="Arial"/>
          <w:b/>
          <w:spacing w:val="-2"/>
        </w:rPr>
        <w:t>Non-GMO</w:t>
      </w:r>
      <w:r>
        <w:rPr>
          <w:rFonts w:ascii="Arial"/>
          <w:b/>
        </w:rPr>
        <w:tab/>
      </w:r>
      <w:r>
        <w:t>The</w:t>
      </w:r>
      <w:r>
        <w:rPr>
          <w:spacing w:val="-4"/>
        </w:rPr>
        <w:t xml:space="preserve"> </w:t>
      </w:r>
      <w:r>
        <w:t>product</w:t>
      </w:r>
      <w:r>
        <w:rPr>
          <w:spacing w:val="-4"/>
        </w:rPr>
        <w:t xml:space="preserve"> </w:t>
      </w:r>
      <w:r>
        <w:t>has</w:t>
      </w:r>
      <w:r>
        <w:rPr>
          <w:spacing w:val="-3"/>
        </w:rPr>
        <w:t xml:space="preserve"> </w:t>
      </w:r>
      <w:r>
        <w:t>not</w:t>
      </w:r>
      <w:r>
        <w:rPr>
          <w:spacing w:val="-3"/>
        </w:rPr>
        <w:t xml:space="preserve"> </w:t>
      </w:r>
      <w:r>
        <w:t>been</w:t>
      </w:r>
      <w:r>
        <w:rPr>
          <w:spacing w:val="-4"/>
        </w:rPr>
        <w:t xml:space="preserve"> </w:t>
      </w:r>
      <w:r>
        <w:t>genetically</w:t>
      </w:r>
      <w:r>
        <w:rPr>
          <w:spacing w:val="-3"/>
        </w:rPr>
        <w:t xml:space="preserve"> </w:t>
      </w:r>
      <w:r>
        <w:t>modified.</w:t>
      </w:r>
      <w:r>
        <w:rPr>
          <w:spacing w:val="-4"/>
        </w:rPr>
        <w:t xml:space="preserve"> </w:t>
      </w:r>
      <w:r>
        <w:t>It</w:t>
      </w:r>
      <w:r>
        <w:rPr>
          <w:spacing w:val="-3"/>
        </w:rPr>
        <w:t xml:space="preserve"> </w:t>
      </w:r>
      <w:r>
        <w:t>does</w:t>
      </w:r>
      <w:r>
        <w:rPr>
          <w:spacing w:val="-1"/>
        </w:rPr>
        <w:t xml:space="preserve"> </w:t>
      </w:r>
      <w:r>
        <w:t>not</w:t>
      </w:r>
      <w:r>
        <w:rPr>
          <w:spacing w:val="-4"/>
        </w:rPr>
        <w:t xml:space="preserve"> </w:t>
      </w:r>
      <w:r>
        <w:t>contain</w:t>
      </w:r>
      <w:r>
        <w:rPr>
          <w:spacing w:val="-4"/>
        </w:rPr>
        <w:t xml:space="preserve"> </w:t>
      </w:r>
      <w:r>
        <w:t>ingredients</w:t>
      </w:r>
      <w:r>
        <w:rPr>
          <w:spacing w:val="-3"/>
        </w:rPr>
        <w:t xml:space="preserve"> </w:t>
      </w:r>
      <w:r>
        <w:t>which</w:t>
      </w:r>
      <w:r>
        <w:rPr>
          <w:spacing w:val="-4"/>
        </w:rPr>
        <w:t xml:space="preserve"> </w:t>
      </w:r>
      <w:r>
        <w:t>have been genetically modified or issued from a genetically modified product.</w:t>
      </w:r>
    </w:p>
    <w:p w14:paraId="775B0B1B" w14:textId="77777777" w:rsidR="00C92F9F" w:rsidRDefault="00C92F9F">
      <w:pPr>
        <w:pStyle w:val="a3"/>
        <w:spacing w:before="12"/>
      </w:pPr>
    </w:p>
    <w:p w14:paraId="7AC60D68" w14:textId="77777777" w:rsidR="00C92F9F" w:rsidRDefault="00000000">
      <w:pPr>
        <w:tabs>
          <w:tab w:val="left" w:pos="2359"/>
        </w:tabs>
        <w:spacing w:line="249" w:lineRule="auto"/>
        <w:ind w:left="2360" w:right="682" w:hanging="2160"/>
        <w:rPr>
          <w:sz w:val="20"/>
        </w:rPr>
      </w:pPr>
      <w:r>
        <w:rPr>
          <w:rFonts w:ascii="Arial"/>
          <w:b/>
          <w:spacing w:val="-2"/>
          <w:sz w:val="20"/>
        </w:rPr>
        <w:t>Pesticides</w:t>
      </w:r>
      <w:r>
        <w:rPr>
          <w:rFonts w:ascii="Arial"/>
          <w:b/>
          <w:sz w:val="20"/>
        </w:rPr>
        <w:tab/>
      </w:r>
      <w:r>
        <w:rPr>
          <w:sz w:val="20"/>
        </w:rPr>
        <w:t>Maximum</w:t>
      </w:r>
      <w:r>
        <w:rPr>
          <w:spacing w:val="-5"/>
          <w:sz w:val="20"/>
        </w:rPr>
        <w:t xml:space="preserve"> </w:t>
      </w:r>
      <w:r>
        <w:rPr>
          <w:sz w:val="20"/>
        </w:rPr>
        <w:t>residue</w:t>
      </w:r>
      <w:r>
        <w:rPr>
          <w:spacing w:val="-5"/>
          <w:sz w:val="20"/>
        </w:rPr>
        <w:t xml:space="preserve"> </w:t>
      </w:r>
      <w:r>
        <w:rPr>
          <w:sz w:val="20"/>
        </w:rPr>
        <w:t>levels</w:t>
      </w:r>
      <w:r>
        <w:rPr>
          <w:spacing w:val="-4"/>
          <w:sz w:val="20"/>
        </w:rPr>
        <w:t xml:space="preserve"> </w:t>
      </w:r>
      <w:r>
        <w:rPr>
          <w:sz w:val="20"/>
        </w:rPr>
        <w:t>established/regulated</w:t>
      </w:r>
      <w:r>
        <w:rPr>
          <w:spacing w:val="-3"/>
          <w:sz w:val="20"/>
        </w:rPr>
        <w:t xml:space="preserve"> </w:t>
      </w:r>
      <w:r>
        <w:rPr>
          <w:sz w:val="20"/>
        </w:rPr>
        <w:t>by</w:t>
      </w:r>
      <w:r>
        <w:rPr>
          <w:spacing w:val="-3"/>
          <w:sz w:val="20"/>
        </w:rPr>
        <w:t xml:space="preserve"> </w:t>
      </w:r>
      <w:r>
        <w:rPr>
          <w:sz w:val="20"/>
        </w:rPr>
        <w:t>Health</w:t>
      </w:r>
      <w:r>
        <w:rPr>
          <w:spacing w:val="-5"/>
          <w:sz w:val="20"/>
        </w:rPr>
        <w:t xml:space="preserve"> </w:t>
      </w:r>
      <w:r>
        <w:rPr>
          <w:sz w:val="20"/>
        </w:rPr>
        <w:t>Canada</w:t>
      </w:r>
      <w:r>
        <w:rPr>
          <w:spacing w:val="-5"/>
          <w:sz w:val="20"/>
        </w:rPr>
        <w:t xml:space="preserve"> </w:t>
      </w:r>
      <w:r>
        <w:rPr>
          <w:sz w:val="20"/>
        </w:rPr>
        <w:t>and</w:t>
      </w:r>
      <w:r>
        <w:rPr>
          <w:spacing w:val="-5"/>
          <w:sz w:val="20"/>
        </w:rPr>
        <w:t xml:space="preserve"> </w:t>
      </w:r>
      <w:r>
        <w:rPr>
          <w:sz w:val="20"/>
        </w:rPr>
        <w:t>the</w:t>
      </w:r>
      <w:r>
        <w:rPr>
          <w:spacing w:val="-2"/>
          <w:sz w:val="20"/>
        </w:rPr>
        <w:t xml:space="preserve"> </w:t>
      </w:r>
      <w:r>
        <w:rPr>
          <w:rFonts w:ascii="Arial"/>
          <w:i/>
          <w:sz w:val="20"/>
        </w:rPr>
        <w:t>Pest</w:t>
      </w:r>
      <w:r>
        <w:rPr>
          <w:rFonts w:ascii="Arial"/>
          <w:i/>
          <w:spacing w:val="-5"/>
          <w:sz w:val="20"/>
        </w:rPr>
        <w:t xml:space="preserve"> </w:t>
      </w:r>
      <w:r>
        <w:rPr>
          <w:rFonts w:ascii="Arial"/>
          <w:i/>
          <w:sz w:val="20"/>
        </w:rPr>
        <w:t xml:space="preserve">Control Products Act </w:t>
      </w:r>
      <w:r>
        <w:rPr>
          <w:sz w:val="20"/>
        </w:rPr>
        <w:t>are respected.</w:t>
      </w:r>
    </w:p>
    <w:p w14:paraId="1AFD3FB3" w14:textId="77777777" w:rsidR="00C92F9F" w:rsidRDefault="00C92F9F">
      <w:pPr>
        <w:spacing w:line="249" w:lineRule="auto"/>
        <w:rPr>
          <w:sz w:val="20"/>
        </w:rPr>
        <w:sectPr w:rsidR="00C92F9F" w:rsidSect="004C5BC9">
          <w:headerReference w:type="default" r:id="rId8"/>
          <w:footerReference w:type="default" r:id="rId9"/>
          <w:type w:val="continuous"/>
          <w:pgSz w:w="12240" w:h="15840"/>
          <w:pgMar w:top="1260" w:right="680" w:bottom="1080" w:left="880" w:header="713" w:footer="897" w:gutter="0"/>
          <w:pgNumType w:start="1"/>
          <w:cols w:space="720"/>
        </w:sectPr>
      </w:pPr>
    </w:p>
    <w:p w14:paraId="008185AE" w14:textId="2184A9C9" w:rsidR="00C92F9F" w:rsidRDefault="004C5BC9">
      <w:pPr>
        <w:pStyle w:val="a3"/>
        <w:spacing w:before="60"/>
      </w:pPr>
      <w:r>
        <w:rPr>
          <w:rFonts w:ascii="Times New Roman"/>
          <w:noProof/>
        </w:rPr>
        <w:lastRenderedPageBreak/>
        <w:drawing>
          <wp:anchor distT="0" distB="0" distL="114300" distR="114300" simplePos="0" relativeHeight="487591424" behindDoc="1" locked="0" layoutInCell="1" allowOverlap="1" wp14:anchorId="79725444" wp14:editId="6F2065FF">
            <wp:simplePos x="0" y="0"/>
            <wp:positionH relativeFrom="column">
              <wp:posOffset>-511175</wp:posOffset>
            </wp:positionH>
            <wp:positionV relativeFrom="paragraph">
              <wp:posOffset>-1800226</wp:posOffset>
            </wp:positionV>
            <wp:extent cx="7772400" cy="10069661"/>
            <wp:effectExtent l="0" t="0" r="0" b="8255"/>
            <wp:wrapNone/>
            <wp:docPr id="152967250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501964" name="صورة 1645501964"/>
                    <pic:cNvPicPr/>
                  </pic:nvPicPr>
                  <pic:blipFill>
                    <a:blip r:embed="rId7">
                      <a:extLst>
                        <a:ext uri="{28A0092B-C50C-407E-A947-70E740481C1C}">
                          <a14:useLocalDpi xmlns:a14="http://schemas.microsoft.com/office/drawing/2010/main" val="0"/>
                        </a:ext>
                      </a:extLst>
                    </a:blip>
                    <a:stretch>
                      <a:fillRect/>
                    </a:stretch>
                  </pic:blipFill>
                  <pic:spPr>
                    <a:xfrm>
                      <a:off x="0" y="0"/>
                      <a:ext cx="7789284" cy="10091535"/>
                    </a:xfrm>
                    <a:prstGeom prst="rect">
                      <a:avLst/>
                    </a:prstGeom>
                  </pic:spPr>
                </pic:pic>
              </a:graphicData>
            </a:graphic>
            <wp14:sizeRelH relativeFrom="page">
              <wp14:pctWidth>0</wp14:pctWidth>
            </wp14:sizeRelH>
            <wp14:sizeRelV relativeFrom="page">
              <wp14:pctHeight>0</wp14:pctHeight>
            </wp14:sizeRelV>
          </wp:anchor>
        </w:drawing>
      </w:r>
    </w:p>
    <w:p w14:paraId="228C7D32" w14:textId="77777777" w:rsidR="004C5BC9" w:rsidRDefault="004C5BC9">
      <w:pPr>
        <w:pStyle w:val="a3"/>
        <w:spacing w:before="60"/>
      </w:pPr>
    </w:p>
    <w:p w14:paraId="11771C48" w14:textId="77777777" w:rsidR="004C5BC9" w:rsidRDefault="004C5BC9">
      <w:pPr>
        <w:pStyle w:val="a3"/>
        <w:spacing w:before="60"/>
      </w:pPr>
    </w:p>
    <w:p w14:paraId="114EF637" w14:textId="77777777" w:rsidR="004C5BC9" w:rsidRDefault="004C5BC9">
      <w:pPr>
        <w:pStyle w:val="a3"/>
        <w:tabs>
          <w:tab w:val="left" w:pos="2359"/>
        </w:tabs>
        <w:spacing w:line="249" w:lineRule="auto"/>
        <w:ind w:left="2360" w:right="307" w:hanging="2160"/>
        <w:rPr>
          <w:rFonts w:ascii="Arial"/>
          <w:b/>
        </w:rPr>
      </w:pPr>
    </w:p>
    <w:p w14:paraId="03F21AEA" w14:textId="575FCD2C" w:rsidR="00C92F9F" w:rsidRDefault="00000000">
      <w:pPr>
        <w:pStyle w:val="a3"/>
        <w:tabs>
          <w:tab w:val="left" w:pos="2359"/>
        </w:tabs>
        <w:spacing w:line="249" w:lineRule="auto"/>
        <w:ind w:left="2360" w:right="307" w:hanging="2160"/>
      </w:pPr>
      <w:r>
        <w:rPr>
          <w:rFonts w:ascii="Arial"/>
          <w:b/>
        </w:rPr>
        <w:t>Microbial Standard</w:t>
      </w:r>
      <w:r>
        <w:rPr>
          <w:rFonts w:ascii="Arial"/>
          <w:b/>
        </w:rPr>
        <w:tab/>
      </w:r>
      <w:r>
        <w:t>Must be met at the plant level on domestic production and at the time of entry into Canada in the case of imported products.</w:t>
      </w:r>
    </w:p>
    <w:p w14:paraId="79FF270C" w14:textId="77777777" w:rsidR="00C92F9F" w:rsidRDefault="00C92F9F">
      <w:pPr>
        <w:pStyle w:val="a3"/>
      </w:pPr>
    </w:p>
    <w:p w14:paraId="4C89EADB" w14:textId="77777777" w:rsidR="00C92F9F" w:rsidRDefault="00C92F9F">
      <w:pPr>
        <w:pStyle w:val="a3"/>
        <w:spacing w:before="12"/>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1"/>
        <w:gridCol w:w="2669"/>
        <w:gridCol w:w="3262"/>
      </w:tblGrid>
      <w:tr w:rsidR="00C92F9F" w14:paraId="4EB18DD1" w14:textId="77777777">
        <w:trPr>
          <w:trHeight w:val="239"/>
        </w:trPr>
        <w:tc>
          <w:tcPr>
            <w:tcW w:w="2681" w:type="dxa"/>
          </w:tcPr>
          <w:p w14:paraId="6203B8EF" w14:textId="77777777" w:rsidR="00C92F9F" w:rsidRDefault="00C92F9F">
            <w:pPr>
              <w:pStyle w:val="TableParagraph"/>
              <w:spacing w:line="240" w:lineRule="auto"/>
              <w:rPr>
                <w:rFonts w:ascii="Times New Roman"/>
                <w:sz w:val="16"/>
              </w:rPr>
            </w:pPr>
          </w:p>
        </w:tc>
        <w:tc>
          <w:tcPr>
            <w:tcW w:w="2669" w:type="dxa"/>
          </w:tcPr>
          <w:p w14:paraId="43DA9FCF" w14:textId="77777777" w:rsidR="00C92F9F" w:rsidRDefault="00000000">
            <w:pPr>
              <w:pStyle w:val="TableParagraph"/>
              <w:spacing w:before="9" w:line="210" w:lineRule="exact"/>
              <w:ind w:left="8"/>
              <w:jc w:val="center"/>
              <w:rPr>
                <w:rFonts w:ascii="Arial"/>
                <w:b/>
                <w:sz w:val="20"/>
              </w:rPr>
            </w:pPr>
            <w:r>
              <w:rPr>
                <w:rFonts w:ascii="Arial"/>
                <w:b/>
                <w:spacing w:val="-2"/>
                <w:sz w:val="20"/>
              </w:rPr>
              <w:t>Target</w:t>
            </w:r>
          </w:p>
        </w:tc>
        <w:tc>
          <w:tcPr>
            <w:tcW w:w="3262" w:type="dxa"/>
          </w:tcPr>
          <w:p w14:paraId="3531B31F" w14:textId="77777777" w:rsidR="00C92F9F" w:rsidRDefault="00000000">
            <w:pPr>
              <w:pStyle w:val="TableParagraph"/>
              <w:spacing w:before="9" w:line="210" w:lineRule="exact"/>
              <w:ind w:left="6" w:right="3"/>
              <w:jc w:val="center"/>
              <w:rPr>
                <w:rFonts w:ascii="Arial"/>
                <w:b/>
                <w:sz w:val="20"/>
              </w:rPr>
            </w:pPr>
            <w:r>
              <w:rPr>
                <w:rFonts w:ascii="Arial"/>
                <w:b/>
                <w:spacing w:val="-2"/>
                <w:sz w:val="20"/>
              </w:rPr>
              <w:t>Maximum</w:t>
            </w:r>
          </w:p>
        </w:tc>
      </w:tr>
      <w:tr w:rsidR="00C92F9F" w14:paraId="372DE6EF" w14:textId="77777777">
        <w:trPr>
          <w:trHeight w:val="239"/>
        </w:trPr>
        <w:tc>
          <w:tcPr>
            <w:tcW w:w="2681" w:type="dxa"/>
          </w:tcPr>
          <w:p w14:paraId="0C9A77CD" w14:textId="77777777" w:rsidR="00C92F9F" w:rsidRDefault="00000000">
            <w:pPr>
              <w:pStyle w:val="TableParagraph"/>
              <w:spacing w:before="9" w:line="211" w:lineRule="exact"/>
              <w:ind w:left="9" w:right="4"/>
              <w:jc w:val="center"/>
              <w:rPr>
                <w:rFonts w:ascii="Arial"/>
                <w:b/>
                <w:sz w:val="20"/>
              </w:rPr>
            </w:pPr>
            <w:r>
              <w:rPr>
                <w:rFonts w:ascii="Arial"/>
                <w:b/>
                <w:sz w:val="20"/>
              </w:rPr>
              <w:t>Total</w:t>
            </w:r>
            <w:r>
              <w:rPr>
                <w:rFonts w:ascii="Arial"/>
                <w:b/>
                <w:spacing w:val="-8"/>
                <w:sz w:val="20"/>
              </w:rPr>
              <w:t xml:space="preserve"> </w:t>
            </w:r>
            <w:r>
              <w:rPr>
                <w:rFonts w:ascii="Arial"/>
                <w:b/>
                <w:sz w:val="20"/>
              </w:rPr>
              <w:t>Plate</w:t>
            </w:r>
            <w:r>
              <w:rPr>
                <w:rFonts w:ascii="Arial"/>
                <w:b/>
                <w:spacing w:val="-4"/>
                <w:sz w:val="20"/>
              </w:rPr>
              <w:t xml:space="preserve"> </w:t>
            </w:r>
            <w:r>
              <w:rPr>
                <w:rFonts w:ascii="Arial"/>
                <w:b/>
                <w:sz w:val="20"/>
              </w:rPr>
              <w:t>Count</w:t>
            </w:r>
            <w:r>
              <w:rPr>
                <w:rFonts w:ascii="Arial"/>
                <w:b/>
                <w:spacing w:val="-7"/>
                <w:sz w:val="20"/>
              </w:rPr>
              <w:t xml:space="preserve"> </w:t>
            </w:r>
            <w:r>
              <w:rPr>
                <w:rFonts w:ascii="Arial"/>
                <w:b/>
                <w:spacing w:val="-4"/>
                <w:sz w:val="20"/>
              </w:rPr>
              <w:t>(TPC)</w:t>
            </w:r>
          </w:p>
        </w:tc>
        <w:tc>
          <w:tcPr>
            <w:tcW w:w="2669" w:type="dxa"/>
          </w:tcPr>
          <w:p w14:paraId="1CF2A407" w14:textId="77777777" w:rsidR="00C92F9F" w:rsidRDefault="00000000">
            <w:pPr>
              <w:pStyle w:val="TableParagraph"/>
              <w:spacing w:before="9" w:line="211" w:lineRule="exact"/>
              <w:ind w:left="8" w:right="1"/>
              <w:jc w:val="center"/>
              <w:rPr>
                <w:rFonts w:ascii="Arial MT"/>
                <w:sz w:val="20"/>
              </w:rPr>
            </w:pPr>
            <w:r>
              <w:rPr>
                <w:rFonts w:ascii="Arial MT"/>
                <w:sz w:val="20"/>
              </w:rPr>
              <w:t>Less</w:t>
            </w:r>
            <w:r>
              <w:rPr>
                <w:rFonts w:ascii="Arial MT"/>
                <w:spacing w:val="-7"/>
                <w:sz w:val="20"/>
              </w:rPr>
              <w:t xml:space="preserve"> </w:t>
            </w:r>
            <w:r>
              <w:rPr>
                <w:rFonts w:ascii="Arial MT"/>
                <w:sz w:val="20"/>
              </w:rPr>
              <w:t>than</w:t>
            </w:r>
            <w:r>
              <w:rPr>
                <w:rFonts w:ascii="Arial MT"/>
                <w:spacing w:val="-5"/>
                <w:sz w:val="20"/>
              </w:rPr>
              <w:t xml:space="preserve"> </w:t>
            </w:r>
            <w:r>
              <w:rPr>
                <w:rFonts w:ascii="Arial MT"/>
                <w:sz w:val="20"/>
              </w:rPr>
              <w:t>250,000</w:t>
            </w:r>
            <w:r>
              <w:rPr>
                <w:rFonts w:ascii="Arial MT"/>
                <w:spacing w:val="-7"/>
                <w:sz w:val="20"/>
              </w:rPr>
              <w:t xml:space="preserve"> </w:t>
            </w:r>
            <w:r>
              <w:rPr>
                <w:rFonts w:ascii="Arial MT"/>
                <w:spacing w:val="-4"/>
                <w:sz w:val="20"/>
              </w:rPr>
              <w:t>CFU/g</w:t>
            </w:r>
          </w:p>
        </w:tc>
        <w:tc>
          <w:tcPr>
            <w:tcW w:w="3262" w:type="dxa"/>
          </w:tcPr>
          <w:p w14:paraId="238B6EFF" w14:textId="77777777" w:rsidR="00C92F9F" w:rsidRDefault="00000000">
            <w:pPr>
              <w:pStyle w:val="TableParagraph"/>
              <w:spacing w:before="9" w:line="211" w:lineRule="exact"/>
              <w:ind w:left="6" w:right="2"/>
              <w:jc w:val="center"/>
              <w:rPr>
                <w:rFonts w:ascii="Arial MT"/>
                <w:sz w:val="20"/>
              </w:rPr>
            </w:pPr>
            <w:r>
              <w:rPr>
                <w:rFonts w:ascii="Arial MT"/>
                <w:sz w:val="20"/>
              </w:rPr>
              <w:t>Less</w:t>
            </w:r>
            <w:r>
              <w:rPr>
                <w:rFonts w:ascii="Arial MT"/>
                <w:spacing w:val="-11"/>
                <w:sz w:val="20"/>
              </w:rPr>
              <w:t xml:space="preserve"> </w:t>
            </w:r>
            <w:r>
              <w:rPr>
                <w:rFonts w:ascii="Arial MT"/>
                <w:sz w:val="20"/>
              </w:rPr>
              <w:t>than1.000,000</w:t>
            </w:r>
            <w:r>
              <w:rPr>
                <w:rFonts w:ascii="Arial MT"/>
                <w:spacing w:val="-12"/>
                <w:sz w:val="20"/>
              </w:rPr>
              <w:t xml:space="preserve"> </w:t>
            </w:r>
            <w:r>
              <w:rPr>
                <w:rFonts w:ascii="Arial MT"/>
                <w:spacing w:val="-4"/>
                <w:sz w:val="20"/>
              </w:rPr>
              <w:t>CFU/g</w:t>
            </w:r>
          </w:p>
        </w:tc>
      </w:tr>
      <w:tr w:rsidR="00C92F9F" w14:paraId="47407FF4" w14:textId="77777777">
        <w:trPr>
          <w:trHeight w:val="239"/>
        </w:trPr>
        <w:tc>
          <w:tcPr>
            <w:tcW w:w="2681" w:type="dxa"/>
          </w:tcPr>
          <w:p w14:paraId="77011E6F" w14:textId="77777777" w:rsidR="00C92F9F" w:rsidRDefault="00000000">
            <w:pPr>
              <w:pStyle w:val="TableParagraph"/>
              <w:spacing w:before="9" w:line="211" w:lineRule="exact"/>
              <w:ind w:left="9"/>
              <w:jc w:val="center"/>
              <w:rPr>
                <w:rFonts w:ascii="Arial"/>
                <w:b/>
                <w:i/>
                <w:sz w:val="20"/>
              </w:rPr>
            </w:pPr>
            <w:proofErr w:type="spellStart"/>
            <w:r>
              <w:rPr>
                <w:rFonts w:ascii="Arial"/>
                <w:b/>
                <w:i/>
                <w:spacing w:val="-2"/>
                <w:sz w:val="20"/>
              </w:rPr>
              <w:t>Escherichi</w:t>
            </w:r>
            <w:proofErr w:type="spellEnd"/>
            <w:r>
              <w:rPr>
                <w:rFonts w:ascii="Arial"/>
                <w:b/>
                <w:i/>
                <w:spacing w:val="5"/>
                <w:sz w:val="20"/>
              </w:rPr>
              <w:t xml:space="preserve"> </w:t>
            </w:r>
            <w:r>
              <w:rPr>
                <w:rFonts w:ascii="Arial"/>
                <w:b/>
                <w:i/>
                <w:spacing w:val="-4"/>
                <w:sz w:val="20"/>
              </w:rPr>
              <w:t>coli</w:t>
            </w:r>
          </w:p>
        </w:tc>
        <w:tc>
          <w:tcPr>
            <w:tcW w:w="2669" w:type="dxa"/>
          </w:tcPr>
          <w:p w14:paraId="00F990B3" w14:textId="77777777" w:rsidR="00C92F9F" w:rsidRDefault="00000000">
            <w:pPr>
              <w:pStyle w:val="TableParagraph"/>
              <w:spacing w:before="9" w:line="211" w:lineRule="exact"/>
              <w:ind w:left="8" w:right="4"/>
              <w:jc w:val="center"/>
              <w:rPr>
                <w:rFonts w:ascii="Arial MT"/>
                <w:sz w:val="20"/>
              </w:rPr>
            </w:pPr>
            <w:r>
              <w:rPr>
                <w:rFonts w:ascii="Arial MT"/>
                <w:sz w:val="20"/>
              </w:rPr>
              <w:t>Less</w:t>
            </w:r>
            <w:r>
              <w:rPr>
                <w:rFonts w:ascii="Arial MT"/>
                <w:spacing w:val="-6"/>
                <w:sz w:val="20"/>
              </w:rPr>
              <w:t xml:space="preserve"> </w:t>
            </w:r>
            <w:r>
              <w:rPr>
                <w:rFonts w:ascii="Arial MT"/>
                <w:sz w:val="20"/>
              </w:rPr>
              <w:t>than</w:t>
            </w:r>
            <w:r>
              <w:rPr>
                <w:rFonts w:ascii="Arial MT"/>
                <w:spacing w:val="-4"/>
                <w:sz w:val="20"/>
              </w:rPr>
              <w:t xml:space="preserve"> </w:t>
            </w:r>
            <w:r>
              <w:rPr>
                <w:rFonts w:ascii="Arial MT"/>
                <w:sz w:val="20"/>
              </w:rPr>
              <w:t>10</w:t>
            </w:r>
            <w:r>
              <w:rPr>
                <w:rFonts w:ascii="Arial MT"/>
                <w:spacing w:val="-4"/>
                <w:sz w:val="20"/>
              </w:rPr>
              <w:t xml:space="preserve"> CFU/g</w:t>
            </w:r>
          </w:p>
        </w:tc>
        <w:tc>
          <w:tcPr>
            <w:tcW w:w="3262" w:type="dxa"/>
          </w:tcPr>
          <w:p w14:paraId="0130C69F" w14:textId="77777777" w:rsidR="00C92F9F" w:rsidRDefault="00000000">
            <w:pPr>
              <w:pStyle w:val="TableParagraph"/>
              <w:spacing w:before="9" w:line="211" w:lineRule="exact"/>
              <w:ind w:left="6" w:right="2"/>
              <w:jc w:val="center"/>
              <w:rPr>
                <w:rFonts w:ascii="Arial MT"/>
                <w:sz w:val="20"/>
              </w:rPr>
            </w:pPr>
            <w:r>
              <w:rPr>
                <w:rFonts w:ascii="Arial MT"/>
                <w:sz w:val="20"/>
              </w:rPr>
              <w:t>Less</w:t>
            </w:r>
            <w:r>
              <w:rPr>
                <w:rFonts w:ascii="Arial MT"/>
                <w:spacing w:val="-5"/>
                <w:sz w:val="20"/>
              </w:rPr>
              <w:t xml:space="preserve"> </w:t>
            </w:r>
            <w:r>
              <w:rPr>
                <w:rFonts w:ascii="Arial MT"/>
                <w:sz w:val="20"/>
              </w:rPr>
              <w:t>than</w:t>
            </w:r>
            <w:r>
              <w:rPr>
                <w:rFonts w:ascii="Arial MT"/>
                <w:spacing w:val="-4"/>
                <w:sz w:val="20"/>
              </w:rPr>
              <w:t xml:space="preserve"> </w:t>
            </w:r>
            <w:r>
              <w:rPr>
                <w:rFonts w:ascii="Arial MT"/>
                <w:sz w:val="20"/>
              </w:rPr>
              <w:t>100</w:t>
            </w:r>
            <w:r>
              <w:rPr>
                <w:rFonts w:ascii="Arial MT"/>
                <w:spacing w:val="-6"/>
                <w:sz w:val="20"/>
              </w:rPr>
              <w:t xml:space="preserve"> </w:t>
            </w:r>
            <w:r>
              <w:rPr>
                <w:rFonts w:ascii="Arial MT"/>
                <w:spacing w:val="-4"/>
                <w:sz w:val="20"/>
              </w:rPr>
              <w:t>CFU/g</w:t>
            </w:r>
          </w:p>
        </w:tc>
      </w:tr>
      <w:tr w:rsidR="00C92F9F" w14:paraId="200C2DE7" w14:textId="77777777">
        <w:trPr>
          <w:trHeight w:val="239"/>
        </w:trPr>
        <w:tc>
          <w:tcPr>
            <w:tcW w:w="2681" w:type="dxa"/>
          </w:tcPr>
          <w:p w14:paraId="10798FD7" w14:textId="77777777" w:rsidR="00C92F9F" w:rsidRDefault="00000000">
            <w:pPr>
              <w:pStyle w:val="TableParagraph"/>
              <w:spacing w:before="9" w:line="211" w:lineRule="exact"/>
              <w:ind w:left="9" w:right="2"/>
              <w:jc w:val="center"/>
              <w:rPr>
                <w:rFonts w:ascii="Arial"/>
                <w:b/>
                <w:i/>
                <w:sz w:val="20"/>
              </w:rPr>
            </w:pPr>
            <w:r>
              <w:rPr>
                <w:rFonts w:ascii="Arial"/>
                <w:b/>
                <w:i/>
                <w:sz w:val="20"/>
              </w:rPr>
              <w:t>Listeria</w:t>
            </w:r>
            <w:r>
              <w:rPr>
                <w:rFonts w:ascii="Arial"/>
                <w:b/>
                <w:i/>
                <w:spacing w:val="-12"/>
                <w:sz w:val="20"/>
              </w:rPr>
              <w:t xml:space="preserve"> </w:t>
            </w:r>
            <w:r>
              <w:rPr>
                <w:rFonts w:ascii="Arial"/>
                <w:b/>
                <w:i/>
                <w:spacing w:val="-2"/>
                <w:sz w:val="20"/>
              </w:rPr>
              <w:t>monocytogenes</w:t>
            </w:r>
          </w:p>
        </w:tc>
        <w:tc>
          <w:tcPr>
            <w:tcW w:w="2669" w:type="dxa"/>
          </w:tcPr>
          <w:p w14:paraId="228FEE51" w14:textId="77777777" w:rsidR="00C92F9F" w:rsidRDefault="00000000">
            <w:pPr>
              <w:pStyle w:val="TableParagraph"/>
              <w:spacing w:before="9" w:line="211" w:lineRule="exact"/>
              <w:ind w:left="8" w:right="4"/>
              <w:jc w:val="center"/>
              <w:rPr>
                <w:rFonts w:ascii="Arial MT"/>
                <w:sz w:val="20"/>
              </w:rPr>
            </w:pPr>
            <w:r>
              <w:rPr>
                <w:rFonts w:ascii="Arial MT"/>
                <w:spacing w:val="-2"/>
                <w:sz w:val="20"/>
              </w:rPr>
              <w:t>Negative/25g</w:t>
            </w:r>
          </w:p>
        </w:tc>
        <w:tc>
          <w:tcPr>
            <w:tcW w:w="3262" w:type="dxa"/>
          </w:tcPr>
          <w:p w14:paraId="06B670A5" w14:textId="77777777" w:rsidR="00C92F9F" w:rsidRDefault="00000000">
            <w:pPr>
              <w:pStyle w:val="TableParagraph"/>
              <w:spacing w:before="9" w:line="211" w:lineRule="exact"/>
              <w:ind w:left="6" w:right="2"/>
              <w:jc w:val="center"/>
              <w:rPr>
                <w:rFonts w:ascii="Arial MT"/>
                <w:sz w:val="20"/>
              </w:rPr>
            </w:pPr>
            <w:r>
              <w:rPr>
                <w:rFonts w:ascii="Arial MT"/>
                <w:sz w:val="20"/>
              </w:rPr>
              <w:t>Less</w:t>
            </w:r>
            <w:r>
              <w:rPr>
                <w:rFonts w:ascii="Arial MT"/>
                <w:spacing w:val="-5"/>
                <w:sz w:val="20"/>
              </w:rPr>
              <w:t xml:space="preserve"> </w:t>
            </w:r>
            <w:r>
              <w:rPr>
                <w:rFonts w:ascii="Arial MT"/>
                <w:sz w:val="20"/>
              </w:rPr>
              <w:t>than</w:t>
            </w:r>
            <w:r>
              <w:rPr>
                <w:rFonts w:ascii="Arial MT"/>
                <w:spacing w:val="-4"/>
                <w:sz w:val="20"/>
              </w:rPr>
              <w:t xml:space="preserve"> </w:t>
            </w:r>
            <w:r>
              <w:rPr>
                <w:rFonts w:ascii="Arial MT"/>
                <w:sz w:val="20"/>
              </w:rPr>
              <w:t>100</w:t>
            </w:r>
            <w:r>
              <w:rPr>
                <w:rFonts w:ascii="Arial MT"/>
                <w:spacing w:val="-6"/>
                <w:sz w:val="20"/>
              </w:rPr>
              <w:t xml:space="preserve"> </w:t>
            </w:r>
            <w:r>
              <w:rPr>
                <w:rFonts w:ascii="Arial MT"/>
                <w:spacing w:val="-4"/>
                <w:sz w:val="20"/>
              </w:rPr>
              <w:t>CFU/g</w:t>
            </w:r>
          </w:p>
        </w:tc>
      </w:tr>
      <w:tr w:rsidR="00C92F9F" w14:paraId="4727753B" w14:textId="77777777">
        <w:trPr>
          <w:trHeight w:val="242"/>
        </w:trPr>
        <w:tc>
          <w:tcPr>
            <w:tcW w:w="2681" w:type="dxa"/>
          </w:tcPr>
          <w:p w14:paraId="0E49C718" w14:textId="77777777" w:rsidR="00C92F9F" w:rsidRDefault="00000000">
            <w:pPr>
              <w:pStyle w:val="TableParagraph"/>
              <w:spacing w:before="11" w:line="211" w:lineRule="exact"/>
              <w:ind w:left="9" w:right="5"/>
              <w:jc w:val="center"/>
              <w:rPr>
                <w:rFonts w:ascii="Arial"/>
                <w:b/>
                <w:sz w:val="20"/>
              </w:rPr>
            </w:pPr>
            <w:r>
              <w:rPr>
                <w:rFonts w:ascii="Arial"/>
                <w:b/>
                <w:spacing w:val="-2"/>
                <w:sz w:val="20"/>
              </w:rPr>
              <w:t>Salmonella</w:t>
            </w:r>
          </w:p>
        </w:tc>
        <w:tc>
          <w:tcPr>
            <w:tcW w:w="2669" w:type="dxa"/>
          </w:tcPr>
          <w:p w14:paraId="3F67A4D5" w14:textId="77777777" w:rsidR="00C92F9F" w:rsidRDefault="00000000">
            <w:pPr>
              <w:pStyle w:val="TableParagraph"/>
              <w:spacing w:before="11" w:line="211" w:lineRule="exact"/>
              <w:ind w:left="8" w:right="4"/>
              <w:jc w:val="center"/>
              <w:rPr>
                <w:rFonts w:ascii="Arial MT"/>
                <w:sz w:val="20"/>
              </w:rPr>
            </w:pPr>
            <w:r>
              <w:rPr>
                <w:rFonts w:ascii="Arial MT"/>
                <w:spacing w:val="-2"/>
                <w:sz w:val="20"/>
              </w:rPr>
              <w:t>Negative/25g</w:t>
            </w:r>
          </w:p>
        </w:tc>
        <w:tc>
          <w:tcPr>
            <w:tcW w:w="3262" w:type="dxa"/>
          </w:tcPr>
          <w:p w14:paraId="062B534D" w14:textId="77777777" w:rsidR="00C92F9F" w:rsidRDefault="00000000">
            <w:pPr>
              <w:pStyle w:val="TableParagraph"/>
              <w:spacing w:before="11" w:line="211" w:lineRule="exact"/>
              <w:ind w:left="6"/>
              <w:jc w:val="center"/>
              <w:rPr>
                <w:rFonts w:ascii="Arial MT"/>
                <w:sz w:val="20"/>
              </w:rPr>
            </w:pPr>
            <w:r>
              <w:rPr>
                <w:rFonts w:ascii="Arial MT"/>
                <w:spacing w:val="-2"/>
                <w:sz w:val="20"/>
              </w:rPr>
              <w:t>Negative/25g</w:t>
            </w:r>
          </w:p>
        </w:tc>
      </w:tr>
    </w:tbl>
    <w:p w14:paraId="4FC9447B" w14:textId="77777777" w:rsidR="00C92F9F" w:rsidRDefault="00C92F9F">
      <w:pPr>
        <w:pStyle w:val="a3"/>
      </w:pPr>
    </w:p>
    <w:p w14:paraId="7754F9AC" w14:textId="77777777" w:rsidR="00C92F9F" w:rsidRDefault="00C92F9F">
      <w:pPr>
        <w:pStyle w:val="a3"/>
        <w:spacing w:before="62"/>
      </w:pPr>
    </w:p>
    <w:p w14:paraId="11FB3745" w14:textId="77777777" w:rsidR="00C92F9F" w:rsidRDefault="00000000">
      <w:pPr>
        <w:pStyle w:val="a3"/>
        <w:tabs>
          <w:tab w:val="left" w:pos="2359"/>
        </w:tabs>
        <w:spacing w:line="530" w:lineRule="auto"/>
        <w:ind w:left="2360" w:right="402" w:hanging="2160"/>
      </w:pPr>
      <w:r>
        <w:rPr>
          <w:rFonts w:ascii="Arial"/>
          <w:b/>
          <w:spacing w:val="-2"/>
        </w:rPr>
        <w:t>Allergens</w:t>
      </w:r>
      <w:r>
        <w:rPr>
          <w:rFonts w:ascii="Arial"/>
          <w:b/>
        </w:rPr>
        <w:tab/>
      </w:r>
      <w:r>
        <w:t>The</w:t>
      </w:r>
      <w:r>
        <w:rPr>
          <w:spacing w:val="-4"/>
        </w:rPr>
        <w:t xml:space="preserve"> </w:t>
      </w:r>
      <w:r>
        <w:t>product</w:t>
      </w:r>
      <w:r>
        <w:rPr>
          <w:spacing w:val="-4"/>
        </w:rPr>
        <w:t xml:space="preserve"> </w:t>
      </w:r>
      <w:r>
        <w:t>is</w:t>
      </w:r>
      <w:r>
        <w:rPr>
          <w:spacing w:val="-3"/>
        </w:rPr>
        <w:t xml:space="preserve"> </w:t>
      </w:r>
      <w:r>
        <w:t>free</w:t>
      </w:r>
      <w:r>
        <w:rPr>
          <w:spacing w:val="-4"/>
        </w:rPr>
        <w:t xml:space="preserve"> </w:t>
      </w:r>
      <w:r>
        <w:t>of</w:t>
      </w:r>
      <w:r>
        <w:rPr>
          <w:spacing w:val="-2"/>
        </w:rPr>
        <w:t xml:space="preserve"> </w:t>
      </w:r>
      <w:r>
        <w:t>all</w:t>
      </w:r>
      <w:r>
        <w:rPr>
          <w:spacing w:val="-3"/>
        </w:rPr>
        <w:t xml:space="preserve"> </w:t>
      </w:r>
      <w:r>
        <w:t>priority</w:t>
      </w:r>
      <w:r>
        <w:rPr>
          <w:spacing w:val="-3"/>
        </w:rPr>
        <w:t xml:space="preserve"> </w:t>
      </w:r>
      <w:r>
        <w:t>food</w:t>
      </w:r>
      <w:r>
        <w:rPr>
          <w:spacing w:val="-4"/>
        </w:rPr>
        <w:t xml:space="preserve"> </w:t>
      </w:r>
      <w:r>
        <w:t>allergens identified</w:t>
      </w:r>
      <w:r>
        <w:rPr>
          <w:spacing w:val="-4"/>
        </w:rPr>
        <w:t xml:space="preserve"> </w:t>
      </w:r>
      <w:r>
        <w:t>by</w:t>
      </w:r>
      <w:r>
        <w:rPr>
          <w:spacing w:val="-3"/>
        </w:rPr>
        <w:t xml:space="preserve"> </w:t>
      </w:r>
      <w:r>
        <w:t>Health</w:t>
      </w:r>
      <w:r>
        <w:rPr>
          <w:spacing w:val="-4"/>
        </w:rPr>
        <w:t xml:space="preserve"> </w:t>
      </w:r>
      <w:r>
        <w:t>Canada</w:t>
      </w:r>
      <w:r>
        <w:rPr>
          <w:spacing w:val="-4"/>
        </w:rPr>
        <w:t xml:space="preserve"> </w:t>
      </w:r>
      <w:r>
        <w:t>and</w:t>
      </w:r>
      <w:r>
        <w:rPr>
          <w:spacing w:val="-4"/>
        </w:rPr>
        <w:t xml:space="preserve"> </w:t>
      </w:r>
      <w:r>
        <w:t>the</w:t>
      </w:r>
      <w:r>
        <w:rPr>
          <w:spacing w:val="-4"/>
        </w:rPr>
        <w:t xml:space="preserve"> </w:t>
      </w:r>
      <w:r>
        <w:t>CFIA. The product does not contain the following:</w:t>
      </w:r>
    </w:p>
    <w:p w14:paraId="6D84083D" w14:textId="77777777" w:rsidR="00C92F9F" w:rsidRDefault="00C92F9F">
      <w:pPr>
        <w:spacing w:line="530" w:lineRule="auto"/>
        <w:sectPr w:rsidR="00C92F9F">
          <w:pgSz w:w="12240" w:h="15840"/>
          <w:pgMar w:top="2880" w:right="680" w:bottom="1080" w:left="880" w:header="713" w:footer="897" w:gutter="0"/>
          <w:cols w:space="720"/>
        </w:sectPr>
      </w:pPr>
    </w:p>
    <w:p w14:paraId="7D3CF282" w14:textId="77777777" w:rsidR="00C92F9F" w:rsidRDefault="00000000">
      <w:pPr>
        <w:pStyle w:val="a5"/>
        <w:numPr>
          <w:ilvl w:val="0"/>
          <w:numId w:val="1"/>
        </w:numPr>
        <w:tabs>
          <w:tab w:val="left" w:pos="2719"/>
        </w:tabs>
        <w:spacing w:before="1"/>
        <w:ind w:left="2719" w:hanging="359"/>
        <w:rPr>
          <w:sz w:val="20"/>
        </w:rPr>
      </w:pPr>
      <w:r>
        <w:rPr>
          <w:sz w:val="20"/>
        </w:rPr>
        <w:t>peanuts</w:t>
      </w:r>
      <w:r>
        <w:rPr>
          <w:spacing w:val="-5"/>
          <w:sz w:val="20"/>
        </w:rPr>
        <w:t xml:space="preserve"> </w:t>
      </w:r>
      <w:r>
        <w:rPr>
          <w:sz w:val="20"/>
        </w:rPr>
        <w:t>or</w:t>
      </w:r>
      <w:r>
        <w:rPr>
          <w:spacing w:val="-5"/>
          <w:sz w:val="20"/>
        </w:rPr>
        <w:t xml:space="preserve"> </w:t>
      </w:r>
      <w:r>
        <w:rPr>
          <w:sz w:val="20"/>
        </w:rPr>
        <w:t>its</w:t>
      </w:r>
      <w:r>
        <w:rPr>
          <w:spacing w:val="-3"/>
          <w:sz w:val="20"/>
        </w:rPr>
        <w:t xml:space="preserve"> </w:t>
      </w:r>
      <w:r>
        <w:rPr>
          <w:spacing w:val="-2"/>
          <w:sz w:val="20"/>
        </w:rPr>
        <w:t>derivatives</w:t>
      </w:r>
    </w:p>
    <w:p w14:paraId="26306A3A" w14:textId="77777777" w:rsidR="00C92F9F" w:rsidRDefault="00000000">
      <w:pPr>
        <w:pStyle w:val="a5"/>
        <w:numPr>
          <w:ilvl w:val="0"/>
          <w:numId w:val="1"/>
        </w:numPr>
        <w:tabs>
          <w:tab w:val="left" w:pos="2719"/>
        </w:tabs>
        <w:ind w:left="2719" w:hanging="359"/>
        <w:rPr>
          <w:sz w:val="20"/>
        </w:rPr>
      </w:pPr>
      <w:r>
        <w:rPr>
          <w:sz w:val="20"/>
        </w:rPr>
        <w:t>tree</w:t>
      </w:r>
      <w:r>
        <w:rPr>
          <w:spacing w:val="-6"/>
          <w:sz w:val="20"/>
        </w:rPr>
        <w:t xml:space="preserve"> </w:t>
      </w:r>
      <w:r>
        <w:rPr>
          <w:sz w:val="20"/>
        </w:rPr>
        <w:t>nuts</w:t>
      </w:r>
      <w:r>
        <w:rPr>
          <w:spacing w:val="-4"/>
          <w:sz w:val="20"/>
        </w:rPr>
        <w:t xml:space="preserve"> </w:t>
      </w:r>
      <w:r>
        <w:rPr>
          <w:sz w:val="20"/>
        </w:rPr>
        <w:t>or</w:t>
      </w:r>
      <w:r>
        <w:rPr>
          <w:spacing w:val="-5"/>
          <w:sz w:val="20"/>
        </w:rPr>
        <w:t xml:space="preserve"> </w:t>
      </w:r>
      <w:r>
        <w:rPr>
          <w:sz w:val="20"/>
        </w:rPr>
        <w:t>their</w:t>
      </w:r>
      <w:r>
        <w:rPr>
          <w:spacing w:val="-4"/>
          <w:sz w:val="20"/>
        </w:rPr>
        <w:t xml:space="preserve"> </w:t>
      </w:r>
      <w:r>
        <w:rPr>
          <w:spacing w:val="-2"/>
          <w:sz w:val="20"/>
        </w:rPr>
        <w:t>derivatives</w:t>
      </w:r>
    </w:p>
    <w:p w14:paraId="2A67F66F" w14:textId="77777777" w:rsidR="00C92F9F" w:rsidRDefault="00000000">
      <w:pPr>
        <w:pStyle w:val="a5"/>
        <w:numPr>
          <w:ilvl w:val="0"/>
          <w:numId w:val="1"/>
        </w:numPr>
        <w:tabs>
          <w:tab w:val="left" w:pos="2719"/>
        </w:tabs>
        <w:spacing w:before="1"/>
        <w:ind w:left="2719" w:hanging="359"/>
        <w:rPr>
          <w:sz w:val="20"/>
        </w:rPr>
      </w:pPr>
      <w:r>
        <w:rPr>
          <w:sz w:val="20"/>
        </w:rPr>
        <w:t>sesame</w:t>
      </w:r>
      <w:r>
        <w:rPr>
          <w:spacing w:val="-6"/>
          <w:sz w:val="20"/>
        </w:rPr>
        <w:t xml:space="preserve"> </w:t>
      </w:r>
      <w:r>
        <w:rPr>
          <w:sz w:val="20"/>
        </w:rPr>
        <w:t>seeds</w:t>
      </w:r>
      <w:r>
        <w:rPr>
          <w:spacing w:val="-5"/>
          <w:sz w:val="20"/>
        </w:rPr>
        <w:t xml:space="preserve"> </w:t>
      </w:r>
      <w:r>
        <w:rPr>
          <w:sz w:val="20"/>
        </w:rPr>
        <w:t>or</w:t>
      </w:r>
      <w:r>
        <w:rPr>
          <w:spacing w:val="-5"/>
          <w:sz w:val="20"/>
        </w:rPr>
        <w:t xml:space="preserve"> </w:t>
      </w:r>
      <w:r>
        <w:rPr>
          <w:sz w:val="20"/>
        </w:rPr>
        <w:t>its</w:t>
      </w:r>
      <w:r>
        <w:rPr>
          <w:spacing w:val="-3"/>
          <w:sz w:val="20"/>
        </w:rPr>
        <w:t xml:space="preserve"> </w:t>
      </w:r>
      <w:r>
        <w:rPr>
          <w:spacing w:val="-2"/>
          <w:sz w:val="20"/>
        </w:rPr>
        <w:t>derivatives</w:t>
      </w:r>
    </w:p>
    <w:p w14:paraId="7165BF1D" w14:textId="77777777" w:rsidR="00C92F9F" w:rsidRDefault="00000000">
      <w:pPr>
        <w:pStyle w:val="a5"/>
        <w:numPr>
          <w:ilvl w:val="0"/>
          <w:numId w:val="1"/>
        </w:numPr>
        <w:tabs>
          <w:tab w:val="left" w:pos="2719"/>
        </w:tabs>
        <w:ind w:left="2719" w:hanging="359"/>
        <w:rPr>
          <w:sz w:val="20"/>
        </w:rPr>
      </w:pPr>
      <w:r>
        <w:rPr>
          <w:sz w:val="20"/>
        </w:rPr>
        <w:t>milk</w:t>
      </w:r>
      <w:r>
        <w:rPr>
          <w:spacing w:val="-3"/>
          <w:sz w:val="20"/>
        </w:rPr>
        <w:t xml:space="preserve"> </w:t>
      </w:r>
      <w:r>
        <w:rPr>
          <w:sz w:val="20"/>
        </w:rPr>
        <w:t>or</w:t>
      </w:r>
      <w:r>
        <w:rPr>
          <w:spacing w:val="-5"/>
          <w:sz w:val="20"/>
        </w:rPr>
        <w:t xml:space="preserve"> </w:t>
      </w:r>
      <w:r>
        <w:rPr>
          <w:sz w:val="20"/>
        </w:rPr>
        <w:t>its</w:t>
      </w:r>
      <w:r>
        <w:rPr>
          <w:spacing w:val="-5"/>
          <w:sz w:val="20"/>
        </w:rPr>
        <w:t xml:space="preserve"> </w:t>
      </w:r>
      <w:r>
        <w:rPr>
          <w:spacing w:val="-2"/>
          <w:sz w:val="20"/>
        </w:rPr>
        <w:t>derivatives</w:t>
      </w:r>
    </w:p>
    <w:p w14:paraId="67619D9D" w14:textId="77777777" w:rsidR="00C92F9F" w:rsidRDefault="00000000">
      <w:pPr>
        <w:pStyle w:val="a5"/>
        <w:numPr>
          <w:ilvl w:val="0"/>
          <w:numId w:val="1"/>
        </w:numPr>
        <w:tabs>
          <w:tab w:val="left" w:pos="2719"/>
        </w:tabs>
        <w:spacing w:before="1" w:line="229" w:lineRule="exact"/>
        <w:ind w:left="2719" w:hanging="359"/>
        <w:rPr>
          <w:sz w:val="20"/>
        </w:rPr>
      </w:pPr>
      <w:r>
        <w:rPr>
          <w:sz w:val="20"/>
        </w:rPr>
        <w:t>eggs</w:t>
      </w:r>
      <w:r>
        <w:rPr>
          <w:spacing w:val="-5"/>
          <w:sz w:val="20"/>
        </w:rPr>
        <w:t xml:space="preserve"> </w:t>
      </w:r>
      <w:r>
        <w:rPr>
          <w:sz w:val="20"/>
        </w:rPr>
        <w:t>or</w:t>
      </w:r>
      <w:r>
        <w:rPr>
          <w:spacing w:val="-3"/>
          <w:sz w:val="20"/>
        </w:rPr>
        <w:t xml:space="preserve"> </w:t>
      </w:r>
      <w:r>
        <w:rPr>
          <w:sz w:val="20"/>
        </w:rPr>
        <w:t>its</w:t>
      </w:r>
      <w:r>
        <w:rPr>
          <w:spacing w:val="-4"/>
          <w:sz w:val="20"/>
        </w:rPr>
        <w:t xml:space="preserve"> </w:t>
      </w:r>
      <w:r>
        <w:rPr>
          <w:spacing w:val="-2"/>
          <w:sz w:val="20"/>
        </w:rPr>
        <w:t>derivatives</w:t>
      </w:r>
    </w:p>
    <w:p w14:paraId="26E88766" w14:textId="77777777" w:rsidR="00C92F9F" w:rsidRDefault="00000000">
      <w:pPr>
        <w:pStyle w:val="a5"/>
        <w:numPr>
          <w:ilvl w:val="0"/>
          <w:numId w:val="1"/>
        </w:numPr>
        <w:tabs>
          <w:tab w:val="left" w:pos="2719"/>
        </w:tabs>
        <w:spacing w:line="229" w:lineRule="exact"/>
        <w:ind w:left="2719" w:hanging="359"/>
        <w:rPr>
          <w:sz w:val="20"/>
        </w:rPr>
      </w:pPr>
      <w:r>
        <w:rPr>
          <w:sz w:val="20"/>
        </w:rPr>
        <w:t>soy</w:t>
      </w:r>
      <w:r>
        <w:rPr>
          <w:spacing w:val="-3"/>
          <w:sz w:val="20"/>
        </w:rPr>
        <w:t xml:space="preserve"> </w:t>
      </w:r>
      <w:r>
        <w:rPr>
          <w:sz w:val="20"/>
        </w:rPr>
        <w:t>or</w:t>
      </w:r>
      <w:r>
        <w:rPr>
          <w:spacing w:val="-3"/>
          <w:sz w:val="20"/>
        </w:rPr>
        <w:t xml:space="preserve"> </w:t>
      </w:r>
      <w:r>
        <w:rPr>
          <w:sz w:val="20"/>
        </w:rPr>
        <w:t>its</w:t>
      </w:r>
      <w:r>
        <w:rPr>
          <w:spacing w:val="-3"/>
          <w:sz w:val="20"/>
        </w:rPr>
        <w:t xml:space="preserve"> </w:t>
      </w:r>
      <w:r>
        <w:rPr>
          <w:spacing w:val="-2"/>
          <w:sz w:val="20"/>
        </w:rPr>
        <w:t>derivatives</w:t>
      </w:r>
    </w:p>
    <w:p w14:paraId="419F1518" w14:textId="77777777" w:rsidR="00C92F9F" w:rsidRDefault="00000000">
      <w:pPr>
        <w:pStyle w:val="a5"/>
        <w:numPr>
          <w:ilvl w:val="0"/>
          <w:numId w:val="1"/>
        </w:numPr>
        <w:tabs>
          <w:tab w:val="left" w:pos="2720"/>
        </w:tabs>
        <w:ind w:right="162"/>
        <w:rPr>
          <w:sz w:val="20"/>
        </w:rPr>
      </w:pPr>
      <w:r>
        <w:rPr>
          <w:sz w:val="20"/>
        </w:rPr>
        <w:t>shellfish</w:t>
      </w:r>
      <w:r>
        <w:rPr>
          <w:spacing w:val="-10"/>
          <w:sz w:val="20"/>
        </w:rPr>
        <w:t xml:space="preserve"> </w:t>
      </w:r>
      <w:r>
        <w:rPr>
          <w:sz w:val="20"/>
        </w:rPr>
        <w:t>and</w:t>
      </w:r>
      <w:r>
        <w:rPr>
          <w:spacing w:val="-10"/>
          <w:sz w:val="20"/>
        </w:rPr>
        <w:t xml:space="preserve"> </w:t>
      </w:r>
      <w:r>
        <w:rPr>
          <w:sz w:val="20"/>
        </w:rPr>
        <w:t>mollusks</w:t>
      </w:r>
      <w:r>
        <w:rPr>
          <w:spacing w:val="-11"/>
          <w:sz w:val="20"/>
        </w:rPr>
        <w:t xml:space="preserve"> </w:t>
      </w:r>
      <w:r>
        <w:rPr>
          <w:sz w:val="20"/>
        </w:rPr>
        <w:t>or</w:t>
      </w:r>
      <w:r>
        <w:rPr>
          <w:spacing w:val="-11"/>
          <w:sz w:val="20"/>
        </w:rPr>
        <w:t xml:space="preserve"> </w:t>
      </w:r>
      <w:r>
        <w:rPr>
          <w:sz w:val="20"/>
        </w:rPr>
        <w:t xml:space="preserve">their </w:t>
      </w:r>
      <w:r>
        <w:rPr>
          <w:spacing w:val="-2"/>
          <w:sz w:val="20"/>
        </w:rPr>
        <w:t>derivatives</w:t>
      </w:r>
    </w:p>
    <w:p w14:paraId="0EF906AC" w14:textId="77777777" w:rsidR="00C92F9F" w:rsidRDefault="00000000">
      <w:pPr>
        <w:pStyle w:val="a5"/>
        <w:numPr>
          <w:ilvl w:val="0"/>
          <w:numId w:val="1"/>
        </w:numPr>
        <w:tabs>
          <w:tab w:val="left" w:pos="1584"/>
        </w:tabs>
        <w:spacing w:before="1"/>
        <w:ind w:left="1584"/>
        <w:rPr>
          <w:sz w:val="20"/>
        </w:rPr>
      </w:pPr>
      <w:r>
        <w:br w:type="column"/>
      </w:r>
      <w:r>
        <w:rPr>
          <w:sz w:val="20"/>
        </w:rPr>
        <w:t>fish</w:t>
      </w:r>
      <w:r>
        <w:rPr>
          <w:spacing w:val="-5"/>
          <w:sz w:val="20"/>
        </w:rPr>
        <w:t xml:space="preserve"> </w:t>
      </w:r>
      <w:r>
        <w:rPr>
          <w:sz w:val="20"/>
        </w:rPr>
        <w:t>or</w:t>
      </w:r>
      <w:r>
        <w:rPr>
          <w:spacing w:val="-2"/>
          <w:sz w:val="20"/>
        </w:rPr>
        <w:t xml:space="preserve"> </w:t>
      </w:r>
      <w:r>
        <w:rPr>
          <w:sz w:val="20"/>
        </w:rPr>
        <w:t>its</w:t>
      </w:r>
      <w:r>
        <w:rPr>
          <w:spacing w:val="-3"/>
          <w:sz w:val="20"/>
        </w:rPr>
        <w:t xml:space="preserve"> </w:t>
      </w:r>
      <w:r>
        <w:rPr>
          <w:spacing w:val="-2"/>
          <w:sz w:val="20"/>
        </w:rPr>
        <w:t>derivatives</w:t>
      </w:r>
    </w:p>
    <w:p w14:paraId="0281BCDF" w14:textId="77777777" w:rsidR="00C92F9F" w:rsidRDefault="00000000">
      <w:pPr>
        <w:pStyle w:val="a5"/>
        <w:numPr>
          <w:ilvl w:val="0"/>
          <w:numId w:val="1"/>
        </w:numPr>
        <w:tabs>
          <w:tab w:val="left" w:pos="1584"/>
        </w:tabs>
        <w:ind w:left="1584"/>
        <w:rPr>
          <w:sz w:val="20"/>
        </w:rPr>
      </w:pPr>
      <w:r>
        <w:rPr>
          <w:sz w:val="20"/>
        </w:rPr>
        <w:t>wheat</w:t>
      </w:r>
      <w:r>
        <w:rPr>
          <w:spacing w:val="-4"/>
          <w:sz w:val="20"/>
        </w:rPr>
        <w:t xml:space="preserve"> </w:t>
      </w:r>
      <w:r>
        <w:rPr>
          <w:sz w:val="20"/>
        </w:rPr>
        <w:t>or</w:t>
      </w:r>
      <w:r>
        <w:rPr>
          <w:spacing w:val="-5"/>
          <w:sz w:val="20"/>
        </w:rPr>
        <w:t xml:space="preserve"> </w:t>
      </w:r>
      <w:r>
        <w:rPr>
          <w:sz w:val="20"/>
        </w:rPr>
        <w:t>its</w:t>
      </w:r>
      <w:r>
        <w:rPr>
          <w:spacing w:val="-3"/>
          <w:sz w:val="20"/>
        </w:rPr>
        <w:t xml:space="preserve"> </w:t>
      </w:r>
      <w:r>
        <w:rPr>
          <w:spacing w:val="-2"/>
          <w:sz w:val="20"/>
        </w:rPr>
        <w:t>derivatives</w:t>
      </w:r>
    </w:p>
    <w:p w14:paraId="463755F5" w14:textId="77777777" w:rsidR="00C92F9F" w:rsidRDefault="00000000">
      <w:pPr>
        <w:pStyle w:val="a5"/>
        <w:numPr>
          <w:ilvl w:val="0"/>
          <w:numId w:val="1"/>
        </w:numPr>
        <w:tabs>
          <w:tab w:val="left" w:pos="1584"/>
        </w:tabs>
        <w:spacing w:before="1"/>
        <w:ind w:left="1584"/>
        <w:rPr>
          <w:sz w:val="20"/>
        </w:rPr>
      </w:pPr>
      <w:proofErr w:type="spellStart"/>
      <w:r>
        <w:rPr>
          <w:spacing w:val="-2"/>
          <w:sz w:val="20"/>
        </w:rPr>
        <w:t>sulphites</w:t>
      </w:r>
      <w:proofErr w:type="spellEnd"/>
    </w:p>
    <w:p w14:paraId="53E97285" w14:textId="77777777" w:rsidR="00C92F9F" w:rsidRDefault="00000000">
      <w:pPr>
        <w:pStyle w:val="a5"/>
        <w:numPr>
          <w:ilvl w:val="0"/>
          <w:numId w:val="1"/>
        </w:numPr>
        <w:tabs>
          <w:tab w:val="left" w:pos="1584"/>
        </w:tabs>
        <w:ind w:left="1584"/>
        <w:rPr>
          <w:sz w:val="20"/>
        </w:rPr>
      </w:pPr>
      <w:r>
        <w:rPr>
          <w:spacing w:val="-2"/>
          <w:sz w:val="20"/>
        </w:rPr>
        <w:t>gluten</w:t>
      </w:r>
    </w:p>
    <w:p w14:paraId="3DDB32FB" w14:textId="77777777" w:rsidR="00C92F9F" w:rsidRDefault="00000000">
      <w:pPr>
        <w:pStyle w:val="a5"/>
        <w:numPr>
          <w:ilvl w:val="0"/>
          <w:numId w:val="1"/>
        </w:numPr>
        <w:tabs>
          <w:tab w:val="left" w:pos="1584"/>
        </w:tabs>
        <w:spacing w:before="1" w:line="229" w:lineRule="exact"/>
        <w:ind w:left="1584"/>
        <w:rPr>
          <w:sz w:val="20"/>
        </w:rPr>
      </w:pPr>
      <w:r>
        <w:rPr>
          <w:spacing w:val="-2"/>
          <w:sz w:val="20"/>
        </w:rPr>
        <w:t>mustard</w:t>
      </w:r>
    </w:p>
    <w:p w14:paraId="1D3F98C8" w14:textId="77777777" w:rsidR="00C92F9F" w:rsidRDefault="00000000">
      <w:pPr>
        <w:pStyle w:val="a5"/>
        <w:numPr>
          <w:ilvl w:val="0"/>
          <w:numId w:val="1"/>
        </w:numPr>
        <w:tabs>
          <w:tab w:val="left" w:pos="1584"/>
        </w:tabs>
        <w:spacing w:line="229" w:lineRule="exact"/>
        <w:ind w:left="1584"/>
        <w:rPr>
          <w:sz w:val="20"/>
        </w:rPr>
      </w:pPr>
      <w:r>
        <w:rPr>
          <w:spacing w:val="-2"/>
          <w:sz w:val="20"/>
        </w:rPr>
        <w:t>monosodium</w:t>
      </w:r>
      <w:r>
        <w:rPr>
          <w:spacing w:val="5"/>
          <w:sz w:val="20"/>
        </w:rPr>
        <w:t xml:space="preserve"> </w:t>
      </w:r>
      <w:r>
        <w:rPr>
          <w:spacing w:val="-2"/>
          <w:sz w:val="20"/>
        </w:rPr>
        <w:t>glutamate</w:t>
      </w:r>
    </w:p>
    <w:p w14:paraId="2BD50314" w14:textId="77777777" w:rsidR="00C92F9F" w:rsidRDefault="00000000">
      <w:pPr>
        <w:pStyle w:val="a5"/>
        <w:numPr>
          <w:ilvl w:val="0"/>
          <w:numId w:val="1"/>
        </w:numPr>
        <w:tabs>
          <w:tab w:val="left" w:pos="1584"/>
        </w:tabs>
        <w:ind w:left="1584"/>
        <w:rPr>
          <w:sz w:val="20"/>
        </w:rPr>
      </w:pPr>
      <w:r>
        <w:rPr>
          <w:spacing w:val="-4"/>
          <w:sz w:val="20"/>
        </w:rPr>
        <w:t>corn</w:t>
      </w:r>
    </w:p>
    <w:p w14:paraId="25E3E89D" w14:textId="77777777" w:rsidR="00C92F9F" w:rsidRDefault="00000000">
      <w:pPr>
        <w:pStyle w:val="a5"/>
        <w:numPr>
          <w:ilvl w:val="0"/>
          <w:numId w:val="1"/>
        </w:numPr>
        <w:tabs>
          <w:tab w:val="left" w:pos="1584"/>
        </w:tabs>
        <w:spacing w:before="1"/>
        <w:ind w:left="1584"/>
        <w:rPr>
          <w:sz w:val="20"/>
        </w:rPr>
      </w:pPr>
      <w:r>
        <w:rPr>
          <w:spacing w:val="-2"/>
          <w:sz w:val="20"/>
        </w:rPr>
        <w:t>celery</w:t>
      </w:r>
    </w:p>
    <w:p w14:paraId="335F9A6A" w14:textId="77777777" w:rsidR="00C92F9F" w:rsidRDefault="00C92F9F">
      <w:pPr>
        <w:rPr>
          <w:sz w:val="20"/>
        </w:rPr>
        <w:sectPr w:rsidR="00C92F9F">
          <w:type w:val="continuous"/>
          <w:pgSz w:w="12240" w:h="15840"/>
          <w:pgMar w:top="2880" w:right="680" w:bottom="1080" w:left="880" w:header="713" w:footer="897" w:gutter="0"/>
          <w:cols w:num="2" w:space="720" w:equalWidth="0">
            <w:col w:w="5507" w:space="40"/>
            <w:col w:w="5133"/>
          </w:cols>
        </w:sectPr>
      </w:pPr>
    </w:p>
    <w:p w14:paraId="75B3A401" w14:textId="77777777" w:rsidR="00C92F9F" w:rsidRDefault="00C92F9F">
      <w:pPr>
        <w:pStyle w:val="a3"/>
        <w:spacing w:before="48"/>
      </w:pPr>
    </w:p>
    <w:p w14:paraId="07A7AFDB" w14:textId="77777777" w:rsidR="00C92F9F" w:rsidRDefault="00000000">
      <w:pPr>
        <w:pStyle w:val="a3"/>
        <w:spacing w:before="1"/>
        <w:ind w:left="2360" w:right="514"/>
      </w:pPr>
      <w:r>
        <w:t>An allergen control program is in practice to prevent cross-contamination of the product with</w:t>
      </w:r>
      <w:r>
        <w:rPr>
          <w:spacing w:val="-3"/>
        </w:rPr>
        <w:t xml:space="preserve"> </w:t>
      </w:r>
      <w:r>
        <w:t>allergens</w:t>
      </w:r>
      <w:r>
        <w:rPr>
          <w:spacing w:val="-4"/>
        </w:rPr>
        <w:t xml:space="preserve"> </w:t>
      </w:r>
      <w:r>
        <w:t>which</w:t>
      </w:r>
      <w:r>
        <w:rPr>
          <w:spacing w:val="-5"/>
        </w:rPr>
        <w:t xml:space="preserve"> </w:t>
      </w:r>
      <w:r>
        <w:t>may</w:t>
      </w:r>
      <w:r>
        <w:rPr>
          <w:spacing w:val="-4"/>
        </w:rPr>
        <w:t xml:space="preserve"> </w:t>
      </w:r>
      <w:r>
        <w:t>be</w:t>
      </w:r>
      <w:r>
        <w:rPr>
          <w:spacing w:val="-5"/>
        </w:rPr>
        <w:t xml:space="preserve"> </w:t>
      </w:r>
      <w:r>
        <w:t>present</w:t>
      </w:r>
      <w:r>
        <w:rPr>
          <w:spacing w:val="-2"/>
        </w:rPr>
        <w:t xml:space="preserve"> </w:t>
      </w:r>
      <w:r>
        <w:t>in</w:t>
      </w:r>
      <w:r>
        <w:rPr>
          <w:spacing w:val="-3"/>
        </w:rPr>
        <w:t xml:space="preserve"> </w:t>
      </w:r>
      <w:r>
        <w:t>other</w:t>
      </w:r>
      <w:r>
        <w:rPr>
          <w:spacing w:val="-5"/>
        </w:rPr>
        <w:t xml:space="preserve"> </w:t>
      </w:r>
      <w:r>
        <w:t>products</w:t>
      </w:r>
      <w:r>
        <w:rPr>
          <w:spacing w:val="-1"/>
        </w:rPr>
        <w:t xml:space="preserve"> </w:t>
      </w:r>
      <w:r>
        <w:t>manufactured</w:t>
      </w:r>
      <w:r>
        <w:rPr>
          <w:spacing w:val="-5"/>
        </w:rPr>
        <w:t xml:space="preserve"> </w:t>
      </w:r>
      <w:r>
        <w:t>on</w:t>
      </w:r>
      <w:r>
        <w:rPr>
          <w:spacing w:val="-3"/>
        </w:rPr>
        <w:t xml:space="preserve"> </w:t>
      </w:r>
      <w:r>
        <w:t>the</w:t>
      </w:r>
      <w:r>
        <w:rPr>
          <w:spacing w:val="-2"/>
        </w:rPr>
        <w:t xml:space="preserve"> </w:t>
      </w:r>
      <w:r>
        <w:t>same line</w:t>
      </w:r>
      <w:r>
        <w:rPr>
          <w:spacing w:val="-5"/>
        </w:rPr>
        <w:t xml:space="preserve"> </w:t>
      </w:r>
      <w:r>
        <w:t>or present in the same manufacturing plant.</w:t>
      </w:r>
    </w:p>
    <w:p w14:paraId="471210D7" w14:textId="77777777" w:rsidR="00C92F9F" w:rsidRDefault="00C92F9F">
      <w:pPr>
        <w:sectPr w:rsidR="00C92F9F">
          <w:type w:val="continuous"/>
          <w:pgSz w:w="12240" w:h="15840"/>
          <w:pgMar w:top="2880" w:right="680" w:bottom="1080" w:left="880" w:header="713" w:footer="897" w:gutter="0"/>
          <w:cols w:space="720"/>
        </w:sectPr>
      </w:pPr>
    </w:p>
    <w:p w14:paraId="1B1CEF5C" w14:textId="6D2E1484" w:rsidR="00C92F9F" w:rsidRDefault="004C5BC9">
      <w:pPr>
        <w:pStyle w:val="a3"/>
        <w:spacing w:before="50"/>
        <w:rPr>
          <w:rFonts w:ascii="Times New Roman"/>
          <w:noProof/>
        </w:rPr>
      </w:pPr>
      <w:r>
        <w:rPr>
          <w:rFonts w:ascii="Times New Roman"/>
          <w:noProof/>
        </w:rPr>
        <w:lastRenderedPageBreak/>
        <w:drawing>
          <wp:anchor distT="0" distB="0" distL="114300" distR="114300" simplePos="0" relativeHeight="487593472" behindDoc="1" locked="0" layoutInCell="1" allowOverlap="1" wp14:anchorId="241D2B2E" wp14:editId="7CC875D8">
            <wp:simplePos x="0" y="0"/>
            <wp:positionH relativeFrom="column">
              <wp:posOffset>-558800</wp:posOffset>
            </wp:positionH>
            <wp:positionV relativeFrom="paragraph">
              <wp:posOffset>-2047875</wp:posOffset>
            </wp:positionV>
            <wp:extent cx="7914640" cy="10267950"/>
            <wp:effectExtent l="0" t="0" r="0" b="0"/>
            <wp:wrapNone/>
            <wp:docPr id="46338994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501964" name="صورة 1645501964"/>
                    <pic:cNvPicPr/>
                  </pic:nvPicPr>
                  <pic:blipFill>
                    <a:blip r:embed="rId7">
                      <a:extLst>
                        <a:ext uri="{28A0092B-C50C-407E-A947-70E740481C1C}">
                          <a14:useLocalDpi xmlns:a14="http://schemas.microsoft.com/office/drawing/2010/main" val="0"/>
                        </a:ext>
                      </a:extLst>
                    </a:blip>
                    <a:stretch>
                      <a:fillRect/>
                    </a:stretch>
                  </pic:blipFill>
                  <pic:spPr>
                    <a:xfrm>
                      <a:off x="0" y="0"/>
                      <a:ext cx="7914640" cy="10267950"/>
                    </a:xfrm>
                    <a:prstGeom prst="rect">
                      <a:avLst/>
                    </a:prstGeom>
                  </pic:spPr>
                </pic:pic>
              </a:graphicData>
            </a:graphic>
            <wp14:sizeRelH relativeFrom="page">
              <wp14:pctWidth>0</wp14:pctWidth>
            </wp14:sizeRelH>
            <wp14:sizeRelV relativeFrom="page">
              <wp14:pctHeight>0</wp14:pctHeight>
            </wp14:sizeRelV>
          </wp:anchor>
        </w:drawing>
      </w:r>
    </w:p>
    <w:p w14:paraId="508D9BEC" w14:textId="77777777" w:rsidR="004C5BC9" w:rsidRDefault="004C5BC9">
      <w:pPr>
        <w:pStyle w:val="a3"/>
        <w:spacing w:before="50"/>
        <w:rPr>
          <w:rFonts w:ascii="Times New Roman"/>
          <w:noProof/>
        </w:rPr>
      </w:pPr>
    </w:p>
    <w:p w14:paraId="72D396C1" w14:textId="77777777" w:rsidR="004C5BC9" w:rsidRDefault="004C5BC9">
      <w:pPr>
        <w:pStyle w:val="a3"/>
        <w:spacing w:before="50"/>
      </w:pPr>
    </w:p>
    <w:p w14:paraId="40175B70" w14:textId="77777777" w:rsidR="00C92F9F" w:rsidRDefault="00000000">
      <w:pPr>
        <w:pStyle w:val="a3"/>
        <w:tabs>
          <w:tab w:val="left" w:pos="2359"/>
        </w:tabs>
        <w:spacing w:line="229" w:lineRule="exact"/>
        <w:ind w:left="200"/>
      </w:pPr>
      <w:r>
        <w:rPr>
          <w:rFonts w:ascii="Arial"/>
          <w:b/>
        </w:rPr>
        <w:t>Nutrition</w:t>
      </w:r>
      <w:r>
        <w:rPr>
          <w:rFonts w:ascii="Arial"/>
          <w:b/>
          <w:spacing w:val="-11"/>
        </w:rPr>
        <w:t xml:space="preserve"> </w:t>
      </w:r>
      <w:r>
        <w:rPr>
          <w:rFonts w:ascii="Arial"/>
          <w:b/>
          <w:spacing w:val="-2"/>
        </w:rPr>
        <w:t>Facts</w:t>
      </w:r>
      <w:r>
        <w:rPr>
          <w:rFonts w:ascii="Arial"/>
          <w:b/>
        </w:rPr>
        <w:tab/>
      </w:r>
      <w:r>
        <w:t>The</w:t>
      </w:r>
      <w:r>
        <w:rPr>
          <w:spacing w:val="-7"/>
        </w:rPr>
        <w:t xml:space="preserve"> </w:t>
      </w:r>
      <w:r>
        <w:t>values</w:t>
      </w:r>
      <w:r>
        <w:rPr>
          <w:spacing w:val="-6"/>
        </w:rPr>
        <w:t xml:space="preserve"> </w:t>
      </w:r>
      <w:r>
        <w:t>are</w:t>
      </w:r>
      <w:r>
        <w:rPr>
          <w:spacing w:val="-5"/>
        </w:rPr>
        <w:t xml:space="preserve"> </w:t>
      </w:r>
      <w:r>
        <w:t>expressed</w:t>
      </w:r>
      <w:r>
        <w:rPr>
          <w:spacing w:val="-5"/>
        </w:rPr>
        <w:t xml:space="preserve"> </w:t>
      </w:r>
      <w:r>
        <w:t>as</w:t>
      </w:r>
      <w:r>
        <w:rPr>
          <w:spacing w:val="-6"/>
        </w:rPr>
        <w:t xml:space="preserve"> </w:t>
      </w:r>
      <w:r>
        <w:t>units</w:t>
      </w:r>
      <w:r>
        <w:rPr>
          <w:spacing w:val="-6"/>
        </w:rPr>
        <w:t xml:space="preserve"> </w:t>
      </w:r>
      <w:r>
        <w:t>per</w:t>
      </w:r>
      <w:r>
        <w:rPr>
          <w:spacing w:val="-6"/>
        </w:rPr>
        <w:t xml:space="preserve"> </w:t>
      </w:r>
      <w:r>
        <w:t>100</w:t>
      </w:r>
      <w:r>
        <w:rPr>
          <w:spacing w:val="-5"/>
        </w:rPr>
        <w:t xml:space="preserve"> </w:t>
      </w:r>
      <w:r>
        <w:t>grams</w:t>
      </w:r>
      <w:r>
        <w:rPr>
          <w:spacing w:val="-5"/>
        </w:rPr>
        <w:t xml:space="preserve"> </w:t>
      </w:r>
      <w:r>
        <w:t>(approx.</w:t>
      </w:r>
      <w:r>
        <w:rPr>
          <w:spacing w:val="-7"/>
        </w:rPr>
        <w:t xml:space="preserve"> </w:t>
      </w:r>
      <w:r>
        <w:t>3.5</w:t>
      </w:r>
      <w:r>
        <w:rPr>
          <w:spacing w:val="-5"/>
        </w:rPr>
        <w:t xml:space="preserve"> </w:t>
      </w:r>
      <w:r>
        <w:t>oz</w:t>
      </w:r>
      <w:r>
        <w:rPr>
          <w:spacing w:val="-6"/>
        </w:rPr>
        <w:t xml:space="preserve"> </w:t>
      </w:r>
      <w:r>
        <w:t>serving).</w:t>
      </w:r>
      <w:r>
        <w:rPr>
          <w:spacing w:val="-7"/>
        </w:rPr>
        <w:t xml:space="preserve"> </w:t>
      </w:r>
      <w:r>
        <w:rPr>
          <w:spacing w:val="-2"/>
        </w:rPr>
        <w:t>These</w:t>
      </w:r>
    </w:p>
    <w:p w14:paraId="1A6923C3" w14:textId="77777777" w:rsidR="00FA36D4" w:rsidRDefault="00000000" w:rsidP="004C5BC9">
      <w:pPr>
        <w:pStyle w:val="a3"/>
        <w:spacing w:line="229" w:lineRule="exact"/>
        <w:ind w:left="2360"/>
        <w:rPr>
          <w:spacing w:val="-2"/>
        </w:rPr>
      </w:pPr>
      <w:r>
        <w:t>values</w:t>
      </w:r>
      <w:r>
        <w:rPr>
          <w:spacing w:val="-7"/>
        </w:rPr>
        <w:t xml:space="preserve"> </w:t>
      </w:r>
      <w:r>
        <w:t>are</w:t>
      </w:r>
      <w:r>
        <w:rPr>
          <w:spacing w:val="-8"/>
        </w:rPr>
        <w:t xml:space="preserve"> </w:t>
      </w:r>
      <w:r>
        <w:t>calculated</w:t>
      </w:r>
      <w:r>
        <w:rPr>
          <w:spacing w:val="-7"/>
        </w:rPr>
        <w:t xml:space="preserve"> </w:t>
      </w:r>
      <w:r>
        <w:t>using</w:t>
      </w:r>
      <w:r>
        <w:rPr>
          <w:spacing w:val="-6"/>
        </w:rPr>
        <w:t xml:space="preserve"> </w:t>
      </w:r>
      <w:r>
        <w:t>average</w:t>
      </w:r>
      <w:r>
        <w:rPr>
          <w:spacing w:val="-6"/>
        </w:rPr>
        <w:t xml:space="preserve"> </w:t>
      </w:r>
      <w:r>
        <w:t>USDA</w:t>
      </w:r>
      <w:r>
        <w:rPr>
          <w:spacing w:val="-5"/>
        </w:rPr>
        <w:t xml:space="preserve"> </w:t>
      </w:r>
      <w:r>
        <w:t>data.</w:t>
      </w:r>
      <w:r>
        <w:rPr>
          <w:spacing w:val="-8"/>
        </w:rPr>
        <w:t xml:space="preserve"> </w:t>
      </w:r>
      <w:r>
        <w:t>Actual</w:t>
      </w:r>
      <w:r>
        <w:rPr>
          <w:spacing w:val="-8"/>
        </w:rPr>
        <w:t xml:space="preserve"> </w:t>
      </w:r>
      <w:r>
        <w:t>analysis</w:t>
      </w:r>
      <w:r>
        <w:rPr>
          <w:spacing w:val="-7"/>
        </w:rPr>
        <w:t xml:space="preserve"> </w:t>
      </w:r>
      <w:r>
        <w:t>of</w:t>
      </w:r>
      <w:r>
        <w:rPr>
          <w:spacing w:val="-7"/>
        </w:rPr>
        <w:t xml:space="preserve"> </w:t>
      </w:r>
      <w:r>
        <w:t>different</w:t>
      </w:r>
      <w:r>
        <w:rPr>
          <w:spacing w:val="-5"/>
        </w:rPr>
        <w:t xml:space="preserve"> </w:t>
      </w:r>
      <w:r>
        <w:t>lots</w:t>
      </w:r>
      <w:r>
        <w:rPr>
          <w:spacing w:val="-5"/>
        </w:rPr>
        <w:t xml:space="preserve"> </w:t>
      </w:r>
      <w:r>
        <w:t>may</w:t>
      </w:r>
      <w:r>
        <w:rPr>
          <w:spacing w:val="-7"/>
        </w:rPr>
        <w:t xml:space="preserve"> </w:t>
      </w:r>
      <w:r>
        <w:rPr>
          <w:spacing w:val="-2"/>
        </w:rPr>
        <w:t>vary.</w:t>
      </w:r>
    </w:p>
    <w:p w14:paraId="2ADECAAD" w14:textId="77777777" w:rsidR="00FA36D4" w:rsidRDefault="00FA36D4" w:rsidP="004C5BC9">
      <w:pPr>
        <w:pStyle w:val="a3"/>
        <w:spacing w:line="229" w:lineRule="exact"/>
        <w:ind w:left="2360"/>
        <w:rPr>
          <w:spacing w:val="-2"/>
        </w:rPr>
      </w:pPr>
    </w:p>
    <w:p w14:paraId="26B21359" w14:textId="77777777" w:rsidR="00FA36D4" w:rsidRDefault="00FA36D4" w:rsidP="00FA36D4">
      <w:pPr>
        <w:pStyle w:val="a3"/>
        <w:spacing w:line="229" w:lineRule="exact"/>
        <w:ind w:left="2360" w:hanging="2180"/>
        <w:jc w:val="both"/>
        <w:rPr>
          <w:rFonts w:ascii="Arial"/>
          <w:b/>
        </w:rPr>
      </w:pPr>
    </w:p>
    <w:p w14:paraId="34012D5D" w14:textId="5BD57338" w:rsidR="00C92F9F" w:rsidRPr="004C5BC9" w:rsidRDefault="00000000" w:rsidP="00FA36D4">
      <w:pPr>
        <w:pStyle w:val="a3"/>
        <w:spacing w:line="229" w:lineRule="exact"/>
        <w:ind w:left="2360" w:hanging="2180"/>
        <w:jc w:val="both"/>
      </w:pPr>
      <w:r>
        <w:rPr>
          <w:rFonts w:ascii="Arial"/>
          <w:b/>
        </w:rPr>
        <w:t>Cooking Directions</w:t>
      </w:r>
      <w:r>
        <w:rPr>
          <w:rFonts w:ascii="Arial"/>
          <w:b/>
        </w:rPr>
        <w:tab/>
      </w:r>
      <w:r>
        <w:t>Place frozen vegetables in a small amount of boiling water. Cook until desired tenderness. Cooking time for frozen vegetables is shorter than for fresh ones, drain thoroughly, season to taste. Cooking time may vary depending on the particular appliance used.</w:t>
      </w:r>
    </w:p>
    <w:p w14:paraId="2C362553" w14:textId="77777777" w:rsidR="00C92F9F" w:rsidRDefault="00C92F9F">
      <w:pPr>
        <w:pStyle w:val="a3"/>
      </w:pPr>
    </w:p>
    <w:p w14:paraId="3442A124" w14:textId="4EBDD3F9" w:rsidR="00C92F9F" w:rsidRDefault="00FA36D4">
      <w:pPr>
        <w:pStyle w:val="a3"/>
        <w:spacing w:before="7"/>
      </w:pPr>
      <w:r>
        <w:rPr>
          <w:noProof/>
        </w:rPr>
        <w:drawing>
          <wp:anchor distT="0" distB="0" distL="114300" distR="114300" simplePos="0" relativeHeight="251662336" behindDoc="0" locked="0" layoutInCell="1" allowOverlap="1" wp14:anchorId="106CF031" wp14:editId="6379E6B9">
            <wp:simplePos x="0" y="0"/>
            <wp:positionH relativeFrom="column">
              <wp:posOffset>3460750</wp:posOffset>
            </wp:positionH>
            <wp:positionV relativeFrom="paragraph">
              <wp:posOffset>969645</wp:posOffset>
            </wp:positionV>
            <wp:extent cx="2916936" cy="3886200"/>
            <wp:effectExtent l="0" t="0" r="0" b="0"/>
            <wp:wrapSquare wrapText="bothSides"/>
            <wp:docPr id="2004989564"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989564" name="صورة 200498956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16936" cy="3886200"/>
                    </a:xfrm>
                    <a:prstGeom prst="rect">
                      <a:avLst/>
                    </a:prstGeom>
                  </pic:spPr>
                </pic:pic>
              </a:graphicData>
            </a:graphic>
            <wp14:sizeRelH relativeFrom="margin">
              <wp14:pctWidth>0</wp14:pctWidth>
            </wp14:sizeRelH>
          </wp:anchor>
        </w:drawing>
      </w:r>
    </w:p>
    <w:tbl>
      <w:tblPr>
        <w:tblStyle w:val="TableNormal"/>
        <w:tblW w:w="0" w:type="auto"/>
        <w:tblInd w:w="157" w:type="dxa"/>
        <w:tblLayout w:type="fixed"/>
        <w:tblLook w:val="01E0" w:firstRow="1" w:lastRow="1" w:firstColumn="1" w:lastColumn="1" w:noHBand="0" w:noVBand="0"/>
      </w:tblPr>
      <w:tblGrid>
        <w:gridCol w:w="1629"/>
      </w:tblGrid>
      <w:tr w:rsidR="004C5BC9" w14:paraId="6408EBD6" w14:textId="77777777">
        <w:trPr>
          <w:trHeight w:val="226"/>
        </w:trPr>
        <w:tc>
          <w:tcPr>
            <w:tcW w:w="1629" w:type="dxa"/>
          </w:tcPr>
          <w:p w14:paraId="45249F8D" w14:textId="77777777" w:rsidR="004C5BC9" w:rsidRDefault="004C5BC9">
            <w:pPr>
              <w:pStyle w:val="TableParagraph"/>
              <w:spacing w:line="206" w:lineRule="exact"/>
              <w:ind w:left="50"/>
              <w:rPr>
                <w:rFonts w:ascii="Arial"/>
                <w:b/>
                <w:spacing w:val="-2"/>
                <w:sz w:val="20"/>
              </w:rPr>
            </w:pPr>
          </w:p>
          <w:p w14:paraId="7B2CC08F" w14:textId="6DCBF937" w:rsidR="004C5BC9" w:rsidRDefault="004C5BC9">
            <w:pPr>
              <w:pStyle w:val="TableParagraph"/>
              <w:spacing w:line="206" w:lineRule="exact"/>
              <w:ind w:left="50"/>
              <w:rPr>
                <w:rFonts w:ascii="Arial"/>
                <w:b/>
                <w:sz w:val="20"/>
              </w:rPr>
            </w:pPr>
            <w:r>
              <w:rPr>
                <w:rFonts w:ascii="Arial"/>
                <w:b/>
                <w:spacing w:val="-2"/>
                <w:sz w:val="20"/>
              </w:rPr>
              <w:t>Packaging</w:t>
            </w:r>
          </w:p>
        </w:tc>
      </w:tr>
      <w:tr w:rsidR="004C5BC9" w14:paraId="0F85D54A" w14:textId="77777777">
        <w:trPr>
          <w:trHeight w:val="230"/>
        </w:trPr>
        <w:tc>
          <w:tcPr>
            <w:tcW w:w="1629" w:type="dxa"/>
          </w:tcPr>
          <w:p w14:paraId="454C4F4D" w14:textId="77777777" w:rsidR="004C5BC9" w:rsidRDefault="004C5BC9">
            <w:pPr>
              <w:pStyle w:val="TableParagraph"/>
              <w:spacing w:line="240" w:lineRule="auto"/>
              <w:rPr>
                <w:rFonts w:ascii="Times New Roman"/>
                <w:sz w:val="16"/>
              </w:rPr>
            </w:pPr>
          </w:p>
        </w:tc>
      </w:tr>
      <w:tr w:rsidR="004C5BC9" w14:paraId="3491D4C9" w14:textId="77777777">
        <w:trPr>
          <w:trHeight w:val="230"/>
        </w:trPr>
        <w:tc>
          <w:tcPr>
            <w:tcW w:w="1629" w:type="dxa"/>
          </w:tcPr>
          <w:p w14:paraId="76F2704A" w14:textId="77777777" w:rsidR="004C5BC9" w:rsidRDefault="004C5BC9">
            <w:pPr>
              <w:pStyle w:val="TableParagraph"/>
              <w:spacing w:line="240" w:lineRule="auto"/>
              <w:rPr>
                <w:rFonts w:ascii="Times New Roman"/>
                <w:sz w:val="16"/>
              </w:rPr>
            </w:pPr>
          </w:p>
          <w:p w14:paraId="777266AB" w14:textId="77777777" w:rsidR="004C5BC9" w:rsidRDefault="004C5BC9">
            <w:pPr>
              <w:pStyle w:val="TableParagraph"/>
              <w:spacing w:line="240" w:lineRule="auto"/>
              <w:rPr>
                <w:rFonts w:ascii="Times New Roman"/>
                <w:sz w:val="16"/>
              </w:rPr>
            </w:pPr>
          </w:p>
          <w:p w14:paraId="1C542597" w14:textId="75933DC9" w:rsidR="004C5BC9" w:rsidRDefault="004C5BC9">
            <w:pPr>
              <w:pStyle w:val="TableParagraph"/>
              <w:spacing w:line="240" w:lineRule="auto"/>
              <w:rPr>
                <w:rFonts w:ascii="Times New Roman"/>
                <w:sz w:val="16"/>
              </w:rPr>
            </w:pPr>
            <w:r>
              <w:rPr>
                <w:rFonts w:ascii="Times New Roman"/>
                <w:sz w:val="16"/>
              </w:rPr>
              <w:t>1 bag * 10KG</w:t>
            </w:r>
          </w:p>
        </w:tc>
      </w:tr>
      <w:tr w:rsidR="004C5BC9" w14:paraId="7C821CDF" w14:textId="77777777">
        <w:trPr>
          <w:trHeight w:val="230"/>
        </w:trPr>
        <w:tc>
          <w:tcPr>
            <w:tcW w:w="1629" w:type="dxa"/>
          </w:tcPr>
          <w:p w14:paraId="4C9B0651" w14:textId="77777777" w:rsidR="004C5BC9" w:rsidRDefault="004C5BC9">
            <w:pPr>
              <w:pStyle w:val="TableParagraph"/>
              <w:spacing w:line="240" w:lineRule="auto"/>
              <w:rPr>
                <w:rFonts w:ascii="Times New Roman"/>
                <w:sz w:val="16"/>
              </w:rPr>
            </w:pPr>
          </w:p>
          <w:p w14:paraId="3F065D09" w14:textId="77777777" w:rsidR="00FA36D4" w:rsidRDefault="00FA36D4">
            <w:pPr>
              <w:pStyle w:val="TableParagraph"/>
              <w:spacing w:line="240" w:lineRule="auto"/>
              <w:rPr>
                <w:rFonts w:ascii="Times New Roman"/>
                <w:sz w:val="16"/>
              </w:rPr>
            </w:pPr>
          </w:p>
          <w:p w14:paraId="1B541CC7" w14:textId="77777777" w:rsidR="00FA36D4" w:rsidRDefault="00FA36D4">
            <w:pPr>
              <w:pStyle w:val="TableParagraph"/>
              <w:spacing w:line="240" w:lineRule="auto"/>
              <w:rPr>
                <w:rFonts w:ascii="Times New Roman"/>
                <w:sz w:val="16"/>
              </w:rPr>
            </w:pPr>
          </w:p>
          <w:p w14:paraId="791627DF" w14:textId="77777777" w:rsidR="00FA36D4" w:rsidRDefault="00FA36D4">
            <w:pPr>
              <w:pStyle w:val="TableParagraph"/>
              <w:spacing w:line="240" w:lineRule="auto"/>
              <w:rPr>
                <w:rFonts w:ascii="Times New Roman"/>
                <w:sz w:val="16"/>
              </w:rPr>
            </w:pPr>
            <w:proofErr w:type="gramStart"/>
            <w:r w:rsidRPr="00FA36D4">
              <w:rPr>
                <w:rFonts w:ascii="Arial"/>
                <w:b/>
                <w:spacing w:val="-2"/>
                <w:sz w:val="20"/>
              </w:rPr>
              <w:t>Picture</w:t>
            </w:r>
            <w:r>
              <w:rPr>
                <w:rFonts w:ascii="Times New Roman"/>
                <w:sz w:val="16"/>
              </w:rPr>
              <w:t xml:space="preserve">  :</w:t>
            </w:r>
            <w:proofErr w:type="gramEnd"/>
          </w:p>
          <w:p w14:paraId="65D84428" w14:textId="77777777" w:rsidR="00FA36D4" w:rsidRDefault="00FA36D4">
            <w:pPr>
              <w:pStyle w:val="TableParagraph"/>
              <w:spacing w:line="240" w:lineRule="auto"/>
              <w:rPr>
                <w:rFonts w:ascii="Times New Roman"/>
                <w:sz w:val="16"/>
              </w:rPr>
            </w:pPr>
          </w:p>
          <w:p w14:paraId="599CF165" w14:textId="5C1AC71C" w:rsidR="00FA36D4" w:rsidRDefault="00FA36D4">
            <w:pPr>
              <w:pStyle w:val="TableParagraph"/>
              <w:spacing w:line="240" w:lineRule="auto"/>
              <w:rPr>
                <w:rFonts w:ascii="Times New Roman"/>
                <w:sz w:val="16"/>
              </w:rPr>
            </w:pPr>
          </w:p>
        </w:tc>
      </w:tr>
      <w:tr w:rsidR="004C5BC9" w14:paraId="50074A00" w14:textId="77777777">
        <w:trPr>
          <w:trHeight w:val="226"/>
        </w:trPr>
        <w:tc>
          <w:tcPr>
            <w:tcW w:w="1629" w:type="dxa"/>
          </w:tcPr>
          <w:p w14:paraId="269A8ADA" w14:textId="151F4F33" w:rsidR="004C5BC9" w:rsidRDefault="004C5BC9">
            <w:pPr>
              <w:pStyle w:val="TableParagraph"/>
              <w:spacing w:line="240" w:lineRule="auto"/>
              <w:rPr>
                <w:rFonts w:ascii="Times New Roman"/>
                <w:sz w:val="16"/>
              </w:rPr>
            </w:pPr>
          </w:p>
        </w:tc>
      </w:tr>
    </w:tbl>
    <w:p w14:paraId="42AEB41F" w14:textId="5FE77D46" w:rsidR="00077573" w:rsidRDefault="00077573"/>
    <w:sectPr w:rsidR="00077573">
      <w:pgSz w:w="12240" w:h="15840"/>
      <w:pgMar w:top="2880" w:right="680" w:bottom="1080" w:left="880" w:header="713"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68BAE" w14:textId="77777777" w:rsidR="00077573" w:rsidRDefault="00077573">
      <w:r>
        <w:separator/>
      </w:r>
    </w:p>
  </w:endnote>
  <w:endnote w:type="continuationSeparator" w:id="0">
    <w:p w14:paraId="7A1C8E5C" w14:textId="77777777" w:rsidR="00077573" w:rsidRDefault="0007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DD5CC" w14:textId="161DE044" w:rsidR="00C92F9F" w:rsidRDefault="00C92F9F">
    <w:pPr>
      <w:pStyle w:val="a3"/>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116C2" w14:textId="77777777" w:rsidR="00077573" w:rsidRDefault="00077573">
      <w:r>
        <w:separator/>
      </w:r>
    </w:p>
  </w:footnote>
  <w:footnote w:type="continuationSeparator" w:id="0">
    <w:p w14:paraId="5BEA5013" w14:textId="77777777" w:rsidR="00077573" w:rsidRDefault="00077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95B1F" w14:textId="61CC94B2" w:rsidR="00C92F9F" w:rsidRDefault="00C92F9F">
    <w:pPr>
      <w:pStyle w:val="a3"/>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40AC6"/>
    <w:multiLevelType w:val="hybridMultilevel"/>
    <w:tmpl w:val="ED6CFC40"/>
    <w:lvl w:ilvl="0" w:tplc="CEDC457A">
      <w:numFmt w:val="bullet"/>
      <w:lvlText w:val=""/>
      <w:lvlJc w:val="left"/>
      <w:pPr>
        <w:ind w:left="2720" w:hanging="360"/>
      </w:pPr>
      <w:rPr>
        <w:rFonts w:ascii="Symbol" w:eastAsia="Symbol" w:hAnsi="Symbol" w:cs="Symbol" w:hint="default"/>
        <w:b w:val="0"/>
        <w:bCs w:val="0"/>
        <w:i w:val="0"/>
        <w:iCs w:val="0"/>
        <w:spacing w:val="0"/>
        <w:w w:val="100"/>
        <w:sz w:val="18"/>
        <w:szCs w:val="18"/>
        <w:lang w:val="en-US" w:eastAsia="en-US" w:bidi="ar-SA"/>
      </w:rPr>
    </w:lvl>
    <w:lvl w:ilvl="1" w:tplc="C4C06B42">
      <w:numFmt w:val="bullet"/>
      <w:lvlText w:val="•"/>
      <w:lvlJc w:val="left"/>
      <w:pPr>
        <w:ind w:left="3516" w:hanging="360"/>
      </w:pPr>
      <w:rPr>
        <w:rFonts w:hint="default"/>
        <w:lang w:val="en-US" w:eastAsia="en-US" w:bidi="ar-SA"/>
      </w:rPr>
    </w:lvl>
    <w:lvl w:ilvl="2" w:tplc="465CB304">
      <w:numFmt w:val="bullet"/>
      <w:lvlText w:val="•"/>
      <w:lvlJc w:val="left"/>
      <w:pPr>
        <w:ind w:left="4312" w:hanging="360"/>
      </w:pPr>
      <w:rPr>
        <w:rFonts w:hint="default"/>
        <w:lang w:val="en-US" w:eastAsia="en-US" w:bidi="ar-SA"/>
      </w:rPr>
    </w:lvl>
    <w:lvl w:ilvl="3" w:tplc="53823DDE">
      <w:numFmt w:val="bullet"/>
      <w:lvlText w:val="•"/>
      <w:lvlJc w:val="left"/>
      <w:pPr>
        <w:ind w:left="5108" w:hanging="360"/>
      </w:pPr>
      <w:rPr>
        <w:rFonts w:hint="default"/>
        <w:lang w:val="en-US" w:eastAsia="en-US" w:bidi="ar-SA"/>
      </w:rPr>
    </w:lvl>
    <w:lvl w:ilvl="4" w:tplc="D46CF01A">
      <w:numFmt w:val="bullet"/>
      <w:lvlText w:val="•"/>
      <w:lvlJc w:val="left"/>
      <w:pPr>
        <w:ind w:left="5904" w:hanging="360"/>
      </w:pPr>
      <w:rPr>
        <w:rFonts w:hint="default"/>
        <w:lang w:val="en-US" w:eastAsia="en-US" w:bidi="ar-SA"/>
      </w:rPr>
    </w:lvl>
    <w:lvl w:ilvl="5" w:tplc="ABDA3BEC">
      <w:numFmt w:val="bullet"/>
      <w:lvlText w:val="•"/>
      <w:lvlJc w:val="left"/>
      <w:pPr>
        <w:ind w:left="6700" w:hanging="360"/>
      </w:pPr>
      <w:rPr>
        <w:rFonts w:hint="default"/>
        <w:lang w:val="en-US" w:eastAsia="en-US" w:bidi="ar-SA"/>
      </w:rPr>
    </w:lvl>
    <w:lvl w:ilvl="6" w:tplc="1A06CB42">
      <w:numFmt w:val="bullet"/>
      <w:lvlText w:val="•"/>
      <w:lvlJc w:val="left"/>
      <w:pPr>
        <w:ind w:left="7496" w:hanging="360"/>
      </w:pPr>
      <w:rPr>
        <w:rFonts w:hint="default"/>
        <w:lang w:val="en-US" w:eastAsia="en-US" w:bidi="ar-SA"/>
      </w:rPr>
    </w:lvl>
    <w:lvl w:ilvl="7" w:tplc="54BE67DE">
      <w:numFmt w:val="bullet"/>
      <w:lvlText w:val="•"/>
      <w:lvlJc w:val="left"/>
      <w:pPr>
        <w:ind w:left="8292" w:hanging="360"/>
      </w:pPr>
      <w:rPr>
        <w:rFonts w:hint="default"/>
        <w:lang w:val="en-US" w:eastAsia="en-US" w:bidi="ar-SA"/>
      </w:rPr>
    </w:lvl>
    <w:lvl w:ilvl="8" w:tplc="0DC2295A">
      <w:numFmt w:val="bullet"/>
      <w:lvlText w:val="•"/>
      <w:lvlJc w:val="left"/>
      <w:pPr>
        <w:ind w:left="9088" w:hanging="360"/>
      </w:pPr>
      <w:rPr>
        <w:rFonts w:hint="default"/>
        <w:lang w:val="en-US" w:eastAsia="en-US" w:bidi="ar-SA"/>
      </w:rPr>
    </w:lvl>
  </w:abstractNum>
  <w:num w:numId="1" w16cid:durableId="1701202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9F"/>
    <w:rsid w:val="00077573"/>
    <w:rsid w:val="004C5BC9"/>
    <w:rsid w:val="007263E7"/>
    <w:rsid w:val="00C92F9F"/>
    <w:rsid w:val="00FA36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01DF9"/>
  <w15:docId w15:val="{CDAAB425-E96E-4127-A50C-BCDFA81C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MT" w:eastAsia="Arial MT" w:hAnsi="Arial MT" w:cs="Arial M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ind w:left="200"/>
    </w:pPr>
    <w:rPr>
      <w:rFonts w:ascii="Arial" w:eastAsia="Arial" w:hAnsi="Arial" w:cs="Arial"/>
      <w:b/>
      <w:bCs/>
      <w:sz w:val="20"/>
      <w:szCs w:val="20"/>
    </w:rPr>
  </w:style>
  <w:style w:type="paragraph" w:styleId="a5">
    <w:name w:val="List Paragraph"/>
    <w:basedOn w:val="a"/>
    <w:uiPriority w:val="1"/>
    <w:qFormat/>
    <w:pPr>
      <w:ind w:left="1584" w:hanging="360"/>
    </w:pPr>
  </w:style>
  <w:style w:type="paragraph" w:customStyle="1" w:styleId="TableParagraph">
    <w:name w:val="Table Paragraph"/>
    <w:basedOn w:val="a"/>
    <w:uiPriority w:val="1"/>
    <w:qFormat/>
    <w:pPr>
      <w:spacing w:line="249" w:lineRule="exact"/>
    </w:pPr>
    <w:rPr>
      <w:rFonts w:ascii="Calibri" w:eastAsia="Calibri" w:hAnsi="Calibri" w:cs="Calibri"/>
    </w:rPr>
  </w:style>
  <w:style w:type="paragraph" w:styleId="a6">
    <w:name w:val="header"/>
    <w:basedOn w:val="a"/>
    <w:link w:val="Char"/>
    <w:uiPriority w:val="99"/>
    <w:unhideWhenUsed/>
    <w:rsid w:val="004C5BC9"/>
    <w:pPr>
      <w:tabs>
        <w:tab w:val="center" w:pos="4680"/>
        <w:tab w:val="right" w:pos="9360"/>
      </w:tabs>
    </w:pPr>
  </w:style>
  <w:style w:type="character" w:customStyle="1" w:styleId="Char">
    <w:name w:val="رأس الصفحة Char"/>
    <w:basedOn w:val="a0"/>
    <w:link w:val="a6"/>
    <w:uiPriority w:val="99"/>
    <w:rsid w:val="004C5BC9"/>
    <w:rPr>
      <w:rFonts w:ascii="Arial MT" w:eastAsia="Arial MT" w:hAnsi="Arial MT" w:cs="Arial MT"/>
    </w:rPr>
  </w:style>
  <w:style w:type="paragraph" w:styleId="a7">
    <w:name w:val="footer"/>
    <w:basedOn w:val="a"/>
    <w:link w:val="Char0"/>
    <w:uiPriority w:val="99"/>
    <w:unhideWhenUsed/>
    <w:rsid w:val="004C5BC9"/>
    <w:pPr>
      <w:tabs>
        <w:tab w:val="center" w:pos="4680"/>
        <w:tab w:val="right" w:pos="9360"/>
      </w:tabs>
    </w:pPr>
  </w:style>
  <w:style w:type="character" w:customStyle="1" w:styleId="Char0">
    <w:name w:val="تذييل الصفحة Char"/>
    <w:basedOn w:val="a0"/>
    <w:link w:val="a7"/>
    <w:uiPriority w:val="99"/>
    <w:rsid w:val="004C5BC9"/>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fi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478</Words>
  <Characters>2731</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Microsoft Word - 00670 01028 91026 91028 non-blanched diced onions RV12</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- 00670 01028 91026 91028 non-blanched diced onions RV12</dc:title>
  <dc:creator>NTer-Stepanyan</dc:creator>
  <cp:lastModifiedBy>Estabrk</cp:lastModifiedBy>
  <cp:revision>2</cp:revision>
  <dcterms:created xsi:type="dcterms:W3CDTF">2024-11-14T11:49:00Z</dcterms:created>
  <dcterms:modified xsi:type="dcterms:W3CDTF">2024-11-14T11:49:00Z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Creator">
    <vt:lpwstr>Microsoft Word - 00670 01028 91026 91028 non-blanched diced onions RV12</vt:lpwstr>
  </property>
  <property fmtid="{D5CDD505-2E9C-101B-9397-08002B2CF9AE}" pid="4" name="LastSaved">
    <vt:filetime>2024-11-05T00:00:00Z</vt:filetime>
  </property>
  <property fmtid="{D5CDD505-2E9C-101B-9397-08002B2CF9AE}" pid="5" name="Producer">
    <vt:lpwstr>Nuance PDF Create</vt:lpwstr>
  </property>
</Properties>
</file>